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082E" w14:textId="6B772694" w:rsidR="000800E7" w:rsidRDefault="000800E7" w:rsidP="000800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F71A4FB" w14:textId="77777777" w:rsidR="000800E7" w:rsidRPr="00033427" w:rsidRDefault="000800E7" w:rsidP="00033427">
      <w:pPr>
        <w:pStyle w:val="Title"/>
        <w:rPr>
          <w:rFonts w:asciiTheme="minorHAnsi" w:hAnsiTheme="minorHAnsi" w:cstheme="minorHAnsi"/>
          <w:color w:val="2F5496"/>
          <w:sz w:val="22"/>
          <w:szCs w:val="22"/>
        </w:rPr>
      </w:pPr>
      <w:r w:rsidRPr="00033427">
        <w:rPr>
          <w:rStyle w:val="normaltextrun"/>
          <w:rFonts w:asciiTheme="minorHAnsi" w:hAnsiTheme="minorHAnsi" w:cstheme="minorHAnsi"/>
          <w:b/>
          <w:bCs/>
          <w:color w:val="365F91"/>
          <w:sz w:val="36"/>
          <w:szCs w:val="36"/>
        </w:rPr>
        <w:t>Event Accessibility Statement for Campus Sponsored Events</w:t>
      </w:r>
      <w:r w:rsidRPr="00033427">
        <w:rPr>
          <w:rStyle w:val="eop"/>
          <w:rFonts w:asciiTheme="minorHAnsi" w:hAnsiTheme="minorHAnsi" w:cstheme="minorHAnsi"/>
          <w:color w:val="365F91"/>
          <w:sz w:val="36"/>
          <w:szCs w:val="36"/>
        </w:rPr>
        <w:t> </w:t>
      </w:r>
    </w:p>
    <w:p w14:paraId="15D2E39D" w14:textId="77777777" w:rsidR="000800E7" w:rsidRPr="00033427" w:rsidRDefault="000800E7" w:rsidP="00033427">
      <w:pPr>
        <w:pStyle w:val="Heading1"/>
        <w:rPr>
          <w:color w:val="2F5496"/>
          <w:sz w:val="20"/>
          <w:szCs w:val="20"/>
        </w:rPr>
      </w:pPr>
      <w:r w:rsidRPr="00033427">
        <w:rPr>
          <w:rStyle w:val="normaltextrun"/>
          <w:rFonts w:asciiTheme="minorHAnsi" w:hAnsiTheme="minorHAnsi" w:cstheme="minorHAnsi"/>
          <w:b/>
          <w:bCs/>
          <w:i/>
          <w:iCs/>
          <w:color w:val="365F91"/>
          <w:sz w:val="28"/>
          <w:szCs w:val="28"/>
        </w:rPr>
        <w:t>Statement:</w:t>
      </w:r>
      <w:r w:rsidRPr="00033427">
        <w:rPr>
          <w:rStyle w:val="eop"/>
          <w:rFonts w:asciiTheme="minorHAnsi" w:hAnsiTheme="minorHAnsi" w:cstheme="minorHAnsi"/>
          <w:color w:val="365F91"/>
          <w:sz w:val="28"/>
          <w:szCs w:val="28"/>
        </w:rPr>
        <w:t> </w:t>
      </w:r>
    </w:p>
    <w:p w14:paraId="5672BAE0" w14:textId="77777777" w:rsidR="000800E7" w:rsidRPr="00033427" w:rsidRDefault="000800E7" w:rsidP="000800E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033427">
        <w:rPr>
          <w:rStyle w:val="normaltextrun"/>
          <w:rFonts w:asciiTheme="minorHAnsi" w:hAnsiTheme="minorHAnsi" w:cstheme="minorHAnsi"/>
          <w:b/>
          <w:bCs/>
        </w:rPr>
        <w:t>Need accessibility? Contact Accessibility Services at 303-914-6733 or </w:t>
      </w:r>
      <w:hyperlink r:id="rId7" w:tgtFrame="_blank" w:history="1">
        <w:r w:rsidRPr="00033427">
          <w:rPr>
            <w:rStyle w:val="normaltextrun"/>
            <w:rFonts w:asciiTheme="minorHAnsi" w:hAnsiTheme="minorHAnsi" w:cstheme="minorHAnsi"/>
            <w:b/>
            <w:bCs/>
            <w:color w:val="0563C1"/>
            <w:u w:val="single"/>
          </w:rPr>
          <w:t>access@rrcc.edu</w:t>
        </w:r>
      </w:hyperlink>
      <w:r w:rsidRPr="00033427">
        <w:rPr>
          <w:rStyle w:val="normaltextrun"/>
          <w:rFonts w:asciiTheme="minorHAnsi" w:hAnsiTheme="minorHAnsi" w:cstheme="minorHAnsi"/>
          <w:b/>
          <w:bCs/>
        </w:rPr>
        <w:t> at least one week prior to the event to request disability accommodations.</w:t>
      </w:r>
    </w:p>
    <w:p w14:paraId="0A781019" w14:textId="77777777" w:rsidR="000800E7" w:rsidRPr="00033427" w:rsidRDefault="000800E7" w:rsidP="00033427">
      <w:pPr>
        <w:pStyle w:val="Heading1"/>
        <w:rPr>
          <w:color w:val="2F5496"/>
          <w:sz w:val="20"/>
          <w:szCs w:val="20"/>
        </w:rPr>
      </w:pPr>
      <w:r w:rsidRPr="00033427">
        <w:rPr>
          <w:rStyle w:val="normaltextrun"/>
          <w:rFonts w:asciiTheme="minorHAnsi" w:hAnsiTheme="minorHAnsi" w:cstheme="minorHAnsi"/>
          <w:b/>
          <w:bCs/>
          <w:i/>
          <w:iCs/>
          <w:color w:val="365F91"/>
          <w:sz w:val="28"/>
          <w:szCs w:val="28"/>
        </w:rPr>
        <w:t>Rationale:</w:t>
      </w:r>
      <w:r w:rsidRPr="00033427">
        <w:rPr>
          <w:rStyle w:val="eop"/>
          <w:rFonts w:asciiTheme="minorHAnsi" w:hAnsiTheme="minorHAnsi" w:cstheme="minorHAnsi"/>
          <w:color w:val="365F91"/>
          <w:sz w:val="28"/>
          <w:szCs w:val="28"/>
        </w:rPr>
        <w:t> </w:t>
      </w:r>
    </w:p>
    <w:p w14:paraId="3B0E5810" w14:textId="77777777" w:rsidR="000800E7" w:rsidRPr="00033427" w:rsidRDefault="000800E7" w:rsidP="0003342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proofErr w:type="gramStart"/>
      <w:r w:rsidRPr="00033427">
        <w:rPr>
          <w:rStyle w:val="normaltextrun"/>
          <w:rFonts w:asciiTheme="minorHAnsi" w:hAnsiTheme="minorHAnsi" w:cstheme="minorHAnsi"/>
          <w:i/>
          <w:iCs/>
        </w:rPr>
        <w:t>In order to</w:t>
      </w:r>
      <w:proofErr w:type="gramEnd"/>
      <w:r w:rsidRPr="00033427">
        <w:rPr>
          <w:rStyle w:val="normaltextrun"/>
          <w:rFonts w:asciiTheme="minorHAnsi" w:hAnsiTheme="minorHAnsi" w:cstheme="minorHAnsi"/>
          <w:i/>
          <w:iCs/>
        </w:rPr>
        <w:t xml:space="preserve"> ensure the accessibility of all campus sponsored activities, including on campus, remote and online events and meetings, an accessibility statement is requested on all event advertisements, announcements, emails, and flyers. </w:t>
      </w:r>
      <w:r w:rsidRPr="00033427">
        <w:rPr>
          <w:rStyle w:val="eop"/>
          <w:rFonts w:asciiTheme="minorHAnsi" w:hAnsiTheme="minorHAnsi" w:cstheme="minorHAnsi"/>
        </w:rPr>
        <w:t> </w:t>
      </w:r>
    </w:p>
    <w:p w14:paraId="30553481" w14:textId="77777777" w:rsidR="000800E7" w:rsidRPr="00033427" w:rsidRDefault="000800E7" w:rsidP="0003342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33427">
        <w:rPr>
          <w:rStyle w:val="normaltextrun"/>
          <w:rFonts w:asciiTheme="minorHAnsi" w:hAnsiTheme="minorHAnsi" w:cstheme="minorHAnsi"/>
          <w:i/>
          <w:iCs/>
        </w:rPr>
        <w:t>The statement informs event participants, including students, faculty, staff and guests, who to contact for accommodations such as wheelchair accessibility, American Sign Language interpretation, real-time transcription and captioning. </w:t>
      </w:r>
      <w:r w:rsidRPr="00033427">
        <w:rPr>
          <w:rStyle w:val="eop"/>
          <w:rFonts w:asciiTheme="minorHAnsi" w:hAnsiTheme="minorHAnsi" w:cstheme="minorHAnsi"/>
        </w:rPr>
        <w:t> </w:t>
      </w:r>
    </w:p>
    <w:p w14:paraId="63DF2A96" w14:textId="2A889436" w:rsidR="0091402A" w:rsidRPr="00033427" w:rsidRDefault="000800E7" w:rsidP="00033427">
      <w:pPr>
        <w:pStyle w:val="paragraph"/>
        <w:spacing w:before="0" w:beforeAutospacing="0" w:after="24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033427">
        <w:rPr>
          <w:rStyle w:val="normaltextrun"/>
          <w:rFonts w:asciiTheme="minorHAnsi" w:hAnsiTheme="minorHAnsi" w:cstheme="minorHAnsi"/>
          <w:i/>
          <w:iCs/>
        </w:rPr>
        <w:t>Accessibility Services will work with the sponsoring department to provide the requested accommodations</w:t>
      </w:r>
      <w:r w:rsidRPr="00033427">
        <w:rPr>
          <w:rStyle w:val="normaltextrun"/>
          <w:rFonts w:asciiTheme="minorHAnsi" w:hAnsiTheme="minorHAnsi" w:cstheme="minorHAnsi"/>
          <w:b/>
          <w:bCs/>
          <w:i/>
          <w:iCs/>
        </w:rPr>
        <w:t>. </w:t>
      </w:r>
      <w:r w:rsidRPr="00033427">
        <w:rPr>
          <w:rStyle w:val="normaltextrun"/>
          <w:rFonts w:asciiTheme="minorHAnsi" w:hAnsiTheme="minorHAnsi" w:cstheme="minorHAnsi"/>
          <w:i/>
          <w:iCs/>
        </w:rPr>
        <w:t>In all situations, a good faith effort will be made, up until the time of the event, to provide accommodations. </w:t>
      </w:r>
      <w:r w:rsidRPr="00033427">
        <w:rPr>
          <w:rStyle w:val="normaltextrun"/>
          <w:rFonts w:asciiTheme="minorHAnsi" w:hAnsiTheme="minorHAnsi" w:cstheme="minorHAnsi"/>
          <w:b/>
          <w:bCs/>
          <w:i/>
          <w:iCs/>
        </w:rPr>
        <w:t>Be aware that the sponsoring department may be responsible for costs incurred</w:t>
      </w:r>
      <w:r w:rsidRPr="00033427">
        <w:rPr>
          <w:rStyle w:val="normaltextrun"/>
          <w:rFonts w:asciiTheme="minorHAnsi" w:hAnsiTheme="minorHAnsi" w:cstheme="minorHAnsi"/>
          <w:i/>
          <w:iCs/>
        </w:rPr>
        <w:t xml:space="preserve">. Please use the statement </w:t>
      </w:r>
      <w:r w:rsidR="00033427" w:rsidRPr="00033427">
        <w:rPr>
          <w:rStyle w:val="normaltextrun"/>
          <w:rFonts w:asciiTheme="minorHAnsi" w:hAnsiTheme="minorHAnsi" w:cstheme="minorHAnsi"/>
          <w:i/>
          <w:iCs/>
        </w:rPr>
        <w:t>above</w:t>
      </w:r>
      <w:r w:rsidRPr="00033427">
        <w:rPr>
          <w:rStyle w:val="normaltextrun"/>
          <w:rFonts w:asciiTheme="minorHAnsi" w:hAnsiTheme="minorHAnsi" w:cstheme="minorHAnsi"/>
          <w:i/>
          <w:iCs/>
        </w:rPr>
        <w:t xml:space="preserve"> on the bottom of all </w:t>
      </w:r>
      <w:proofErr w:type="gramStart"/>
      <w:r w:rsidRPr="00033427">
        <w:rPr>
          <w:rStyle w:val="normaltextrun"/>
          <w:rFonts w:asciiTheme="minorHAnsi" w:hAnsiTheme="minorHAnsi" w:cstheme="minorHAnsi"/>
          <w:i/>
          <w:iCs/>
        </w:rPr>
        <w:t>event</w:t>
      </w:r>
      <w:proofErr w:type="gramEnd"/>
      <w:r w:rsidRPr="00033427">
        <w:rPr>
          <w:rStyle w:val="normaltextrun"/>
          <w:rFonts w:asciiTheme="minorHAnsi" w:hAnsiTheme="minorHAnsi" w:cstheme="minorHAnsi"/>
          <w:i/>
          <w:iCs/>
        </w:rPr>
        <w:t xml:space="preserve"> promotional materials.</w:t>
      </w:r>
      <w:r w:rsidRPr="00033427">
        <w:rPr>
          <w:rStyle w:val="eop"/>
          <w:rFonts w:asciiTheme="minorHAnsi" w:hAnsiTheme="minorHAnsi" w:cstheme="minorHAnsi"/>
        </w:rPr>
        <w:t> </w:t>
      </w:r>
    </w:p>
    <w:sectPr w:rsidR="0091402A" w:rsidRPr="000334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8C429" w14:textId="77777777" w:rsidR="00033427" w:rsidRDefault="00033427" w:rsidP="00033427">
      <w:pPr>
        <w:spacing w:after="0" w:line="240" w:lineRule="auto"/>
      </w:pPr>
      <w:r>
        <w:separator/>
      </w:r>
    </w:p>
  </w:endnote>
  <w:endnote w:type="continuationSeparator" w:id="0">
    <w:p w14:paraId="6699A587" w14:textId="77777777" w:rsidR="00033427" w:rsidRDefault="00033427" w:rsidP="0003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344E" w14:textId="77777777" w:rsidR="00033427" w:rsidRDefault="00033427" w:rsidP="00033427">
      <w:pPr>
        <w:spacing w:after="0" w:line="240" w:lineRule="auto"/>
      </w:pPr>
      <w:r>
        <w:separator/>
      </w:r>
    </w:p>
  </w:footnote>
  <w:footnote w:type="continuationSeparator" w:id="0">
    <w:p w14:paraId="7C9AD36F" w14:textId="77777777" w:rsidR="00033427" w:rsidRDefault="00033427" w:rsidP="0003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B2D6" w14:textId="29B42CCD" w:rsidR="00033427" w:rsidRPr="00033427" w:rsidRDefault="00033427" w:rsidP="00033427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124BFD20" wp14:editId="3826F2D1">
          <wp:extent cx="2147571" cy="1371600"/>
          <wp:effectExtent l="0" t="0" r="0" b="0"/>
          <wp:docPr id="2" name="Picture 2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graphics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92" cy="1376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E7"/>
    <w:rsid w:val="00033427"/>
    <w:rsid w:val="000800E7"/>
    <w:rsid w:val="0091402A"/>
    <w:rsid w:val="00D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A111"/>
  <w15:chartTrackingRefBased/>
  <w15:docId w15:val="{0E55BC31-4640-4970-933D-EF39E048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800E7"/>
  </w:style>
  <w:style w:type="character" w:customStyle="1" w:styleId="normaltextrun">
    <w:name w:val="normaltextrun"/>
    <w:basedOn w:val="DefaultParagraphFont"/>
    <w:rsid w:val="000800E7"/>
  </w:style>
  <w:style w:type="paragraph" w:styleId="Title">
    <w:name w:val="Title"/>
    <w:basedOn w:val="Normal"/>
    <w:next w:val="Normal"/>
    <w:link w:val="TitleChar"/>
    <w:uiPriority w:val="10"/>
    <w:qFormat/>
    <w:rsid w:val="000334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3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27"/>
  </w:style>
  <w:style w:type="paragraph" w:styleId="Footer">
    <w:name w:val="footer"/>
    <w:basedOn w:val="Normal"/>
    <w:link w:val="FooterChar"/>
    <w:uiPriority w:val="99"/>
    <w:unhideWhenUsed/>
    <w:rsid w:val="0003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27"/>
  </w:style>
  <w:style w:type="character" w:customStyle="1" w:styleId="Heading1Char">
    <w:name w:val="Heading 1 Char"/>
    <w:basedOn w:val="DefaultParagraphFont"/>
    <w:link w:val="Heading1"/>
    <w:uiPriority w:val="9"/>
    <w:rsid w:val="00033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@rrc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9869-6734-491C-9715-E0C32EEB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Manfre, Marisha</dc:creator>
  <cp:keywords/>
  <dc:description/>
  <cp:lastModifiedBy>Reyes, Christina</cp:lastModifiedBy>
  <cp:revision>2</cp:revision>
  <dcterms:created xsi:type="dcterms:W3CDTF">2023-06-23T18:59:00Z</dcterms:created>
  <dcterms:modified xsi:type="dcterms:W3CDTF">2023-06-23T18:59:00Z</dcterms:modified>
</cp:coreProperties>
</file>