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03A2" w14:textId="77777777" w:rsidR="006F319F" w:rsidRPr="00AF47B0" w:rsidRDefault="006F319F" w:rsidP="006F319F">
      <w:pPr>
        <w:pStyle w:val="Heading1"/>
        <w:rPr>
          <w:rFonts w:asciiTheme="minorHAnsi" w:hAnsiTheme="minorHAnsi" w:cstheme="minorHAnsi"/>
          <w:color w:val="000000"/>
          <w:sz w:val="22"/>
          <w:szCs w:val="22"/>
        </w:rPr>
      </w:pPr>
      <w:r w:rsidRPr="00AF47B0">
        <w:rPr>
          <w:rFonts w:asciiTheme="minorHAnsi" w:hAnsiTheme="minorHAnsi" w:cstheme="minorHAnsi"/>
          <w:sz w:val="22"/>
          <w:szCs w:val="22"/>
        </w:rPr>
        <w:t>Classroom Observation Form (all instructors, all modalities)</w:t>
      </w:r>
    </w:p>
    <w:tbl>
      <w:tblPr>
        <w:tblStyle w:val="TableGrid"/>
        <w:tblW w:w="10255" w:type="dxa"/>
        <w:tblLook w:val="04A0" w:firstRow="1" w:lastRow="0" w:firstColumn="1" w:lastColumn="0" w:noHBand="0" w:noVBand="1"/>
      </w:tblPr>
      <w:tblGrid>
        <w:gridCol w:w="4855"/>
        <w:gridCol w:w="5400"/>
      </w:tblGrid>
      <w:tr w:rsidR="006F319F" w:rsidRPr="00AF47B0" w14:paraId="161D39EC" w14:textId="77777777" w:rsidTr="006F319F">
        <w:tc>
          <w:tcPr>
            <w:tcW w:w="4855" w:type="dxa"/>
          </w:tcPr>
          <w:p w14:paraId="7FC61838" w14:textId="77777777" w:rsidR="006F319F" w:rsidRPr="00AF47B0" w:rsidRDefault="006F319F" w:rsidP="00305D0C">
            <w:pPr>
              <w:rPr>
                <w:rFonts w:eastAsia="Times New Roman" w:cstheme="minorHAnsi"/>
                <w:b/>
                <w:bCs/>
                <w:color w:val="000000"/>
              </w:rPr>
            </w:pPr>
            <w:r w:rsidRPr="00AF47B0">
              <w:rPr>
                <w:rFonts w:eastAsia="Times New Roman" w:cstheme="minorHAnsi"/>
                <w:b/>
                <w:bCs/>
                <w:color w:val="000000"/>
              </w:rPr>
              <w:t>Instructor:</w:t>
            </w:r>
          </w:p>
        </w:tc>
        <w:tc>
          <w:tcPr>
            <w:tcW w:w="5400" w:type="dxa"/>
          </w:tcPr>
          <w:p w14:paraId="6D9C0949" w14:textId="77777777" w:rsidR="006F319F" w:rsidRPr="00AF47B0" w:rsidRDefault="006F319F" w:rsidP="00305D0C">
            <w:pPr>
              <w:rPr>
                <w:rFonts w:eastAsia="Times New Roman" w:cstheme="minorHAnsi"/>
                <w:b/>
                <w:bCs/>
                <w:color w:val="000000"/>
              </w:rPr>
            </w:pPr>
            <w:r w:rsidRPr="00AF47B0">
              <w:rPr>
                <w:rFonts w:eastAsia="Times New Roman" w:cstheme="minorHAnsi"/>
                <w:b/>
                <w:bCs/>
                <w:color w:val="000000"/>
              </w:rPr>
              <w:t>Course:</w:t>
            </w:r>
          </w:p>
        </w:tc>
      </w:tr>
      <w:tr w:rsidR="006F319F" w:rsidRPr="00AF47B0" w14:paraId="312AC59C" w14:textId="77777777" w:rsidTr="006F319F">
        <w:tc>
          <w:tcPr>
            <w:tcW w:w="4855" w:type="dxa"/>
          </w:tcPr>
          <w:p w14:paraId="7A43C4B5" w14:textId="77777777" w:rsidR="006F319F" w:rsidRPr="00AF47B0" w:rsidRDefault="006F319F" w:rsidP="00305D0C">
            <w:pPr>
              <w:rPr>
                <w:rFonts w:eastAsia="Times New Roman" w:cstheme="minorHAnsi"/>
                <w:b/>
                <w:bCs/>
                <w:color w:val="000000"/>
              </w:rPr>
            </w:pPr>
            <w:r w:rsidRPr="00AF47B0">
              <w:rPr>
                <w:rFonts w:eastAsia="Times New Roman" w:cstheme="minorHAnsi"/>
                <w:b/>
                <w:bCs/>
                <w:color w:val="000000"/>
              </w:rPr>
              <w:t>Observer:</w:t>
            </w:r>
          </w:p>
        </w:tc>
        <w:tc>
          <w:tcPr>
            <w:tcW w:w="5400" w:type="dxa"/>
          </w:tcPr>
          <w:p w14:paraId="14DE59E1" w14:textId="77777777" w:rsidR="006F319F" w:rsidRPr="00AF47B0" w:rsidRDefault="006F319F" w:rsidP="00305D0C">
            <w:pPr>
              <w:rPr>
                <w:rFonts w:eastAsia="Times New Roman" w:cstheme="minorHAnsi"/>
                <w:b/>
                <w:bCs/>
                <w:color w:val="000000"/>
              </w:rPr>
            </w:pPr>
            <w:r w:rsidRPr="00AF47B0">
              <w:rPr>
                <w:rFonts w:eastAsia="Times New Roman" w:cstheme="minorHAnsi"/>
                <w:b/>
                <w:bCs/>
                <w:color w:val="000000"/>
              </w:rPr>
              <w:t>Date/Time:</w:t>
            </w:r>
          </w:p>
        </w:tc>
      </w:tr>
      <w:tr w:rsidR="006F319F" w:rsidRPr="00AF47B0" w14:paraId="20F98347" w14:textId="77777777" w:rsidTr="006F319F">
        <w:tc>
          <w:tcPr>
            <w:tcW w:w="4855" w:type="dxa"/>
          </w:tcPr>
          <w:p w14:paraId="50EBC657" w14:textId="77777777" w:rsidR="006F319F" w:rsidRPr="00AF47B0" w:rsidRDefault="006F319F" w:rsidP="00305D0C">
            <w:pPr>
              <w:rPr>
                <w:rFonts w:eastAsia="Times New Roman" w:cstheme="minorHAnsi"/>
                <w:b/>
                <w:bCs/>
                <w:color w:val="000000"/>
              </w:rPr>
            </w:pPr>
            <w:r w:rsidRPr="00AF47B0">
              <w:rPr>
                <w:rFonts w:eastAsia="Times New Roman" w:cstheme="minorHAnsi"/>
                <w:b/>
                <w:bCs/>
                <w:color w:val="000000"/>
              </w:rPr>
              <w:t>Students Attending:</w:t>
            </w:r>
          </w:p>
        </w:tc>
        <w:tc>
          <w:tcPr>
            <w:tcW w:w="5400" w:type="dxa"/>
          </w:tcPr>
          <w:p w14:paraId="0024DB30" w14:textId="77777777" w:rsidR="006F319F" w:rsidRPr="00AF47B0" w:rsidRDefault="006F319F" w:rsidP="00305D0C">
            <w:pPr>
              <w:rPr>
                <w:rFonts w:eastAsia="Times New Roman" w:cstheme="minorHAnsi"/>
                <w:b/>
                <w:bCs/>
                <w:color w:val="000000"/>
              </w:rPr>
            </w:pPr>
            <w:r w:rsidRPr="00AF47B0">
              <w:rPr>
                <w:rFonts w:eastAsia="Times New Roman" w:cstheme="minorHAnsi"/>
                <w:b/>
                <w:bCs/>
                <w:color w:val="000000"/>
              </w:rPr>
              <w:t>Students Enrolled:</w:t>
            </w:r>
          </w:p>
        </w:tc>
      </w:tr>
      <w:tr w:rsidR="006F319F" w:rsidRPr="00AF47B0" w14:paraId="05BD6FE9" w14:textId="77777777" w:rsidTr="006F319F">
        <w:tc>
          <w:tcPr>
            <w:tcW w:w="4855" w:type="dxa"/>
          </w:tcPr>
          <w:p w14:paraId="1F2DEF2C" w14:textId="77777777" w:rsidR="006F319F" w:rsidRPr="00AF47B0" w:rsidRDefault="006F319F" w:rsidP="00305D0C">
            <w:pPr>
              <w:rPr>
                <w:rFonts w:eastAsia="Times New Roman" w:cstheme="minorHAnsi"/>
                <w:b/>
                <w:bCs/>
                <w:color w:val="000000"/>
              </w:rPr>
            </w:pPr>
            <w:r w:rsidRPr="00AF47B0">
              <w:rPr>
                <w:rFonts w:eastAsia="Times New Roman" w:cstheme="minorHAnsi"/>
                <w:b/>
                <w:bCs/>
                <w:color w:val="000000"/>
              </w:rPr>
              <w:t>Topic:</w:t>
            </w:r>
          </w:p>
        </w:tc>
        <w:tc>
          <w:tcPr>
            <w:tcW w:w="5400" w:type="dxa"/>
          </w:tcPr>
          <w:p w14:paraId="403D2B93" w14:textId="77777777" w:rsidR="006F319F" w:rsidRPr="00AF47B0" w:rsidRDefault="006F319F" w:rsidP="00305D0C">
            <w:pPr>
              <w:rPr>
                <w:rFonts w:eastAsia="Times New Roman" w:cstheme="minorHAnsi"/>
                <w:b/>
                <w:bCs/>
                <w:color w:val="000000"/>
              </w:rPr>
            </w:pPr>
          </w:p>
        </w:tc>
      </w:tr>
    </w:tbl>
    <w:p w14:paraId="4F7AF863" w14:textId="77777777" w:rsidR="006F319F" w:rsidRPr="00AF47B0" w:rsidRDefault="006F319F" w:rsidP="006F319F">
      <w:pPr>
        <w:rPr>
          <w:rFonts w:eastAsia="Times New Roman" w:cstheme="minorHAnsi"/>
          <w:b/>
          <w:bCs/>
          <w:color w:val="000000"/>
        </w:rPr>
      </w:pPr>
      <w:r w:rsidRPr="00AF47B0">
        <w:rPr>
          <w:rFonts w:eastAsia="Times New Roman" w:cstheme="minorHAnsi"/>
          <w:b/>
          <w:bCs/>
          <w:color w:val="000000"/>
        </w:rPr>
        <w:tab/>
      </w:r>
      <w:r w:rsidRPr="00AF47B0">
        <w:rPr>
          <w:rFonts w:eastAsia="Times New Roman" w:cstheme="minorHAnsi"/>
          <w:b/>
          <w:bCs/>
          <w:color w:val="000000"/>
        </w:rPr>
        <w:tab/>
      </w:r>
    </w:p>
    <w:p w14:paraId="3B97D764" w14:textId="77777777" w:rsidR="006F319F" w:rsidRPr="00AF47B0" w:rsidRDefault="006F319F" w:rsidP="006F319F">
      <w:pPr>
        <w:rPr>
          <w:rFonts w:eastAsia="Times New Roman" w:cstheme="minorHAnsi"/>
          <w:b/>
          <w:color w:val="000000"/>
        </w:rPr>
      </w:pPr>
      <w:r w:rsidRPr="00AF47B0">
        <w:rPr>
          <w:rFonts w:eastAsia="Times New Roman" w:cstheme="minorHAnsi"/>
          <w:b/>
          <w:color w:val="000000"/>
        </w:rPr>
        <w:t>Needs Improvement=NI, Proficient=P, Highly Proficient=HP, Not Applicable=NA</w:t>
      </w:r>
    </w:p>
    <w:p w14:paraId="4B2EE09C" w14:textId="77777777" w:rsidR="006F319F" w:rsidRDefault="006F319F" w:rsidP="006F319F">
      <w:pPr>
        <w:rPr>
          <w:rFonts w:eastAsia="Calibri" w:cstheme="minorHAnsi"/>
          <w:color w:val="000000" w:themeColor="text1"/>
        </w:rPr>
      </w:pPr>
      <w:r w:rsidRPr="00AF47B0">
        <w:rPr>
          <w:rFonts w:cstheme="minorHAnsi"/>
        </w:rPr>
        <w:t xml:space="preserve">The classroom observation process is designed to foster excellence in teaching and learning. Some of the factors that contribute to effectiveness in the classroom are listed below; while there is no “one-size-fits-all” approach to this evaluation, there are certain criteria (the categories below) that apply to all. Please note: </w:t>
      </w:r>
      <w:r w:rsidRPr="00AF47B0">
        <w:rPr>
          <w:rFonts w:cstheme="minorHAnsi"/>
          <w:b/>
          <w:bCs/>
        </w:rPr>
        <w:t xml:space="preserve">The items listed in each category below are only EXAMPLES of what observers should watch for and are NOT meant as a comprehensive “to do” or “check-off” list, but are intended as </w:t>
      </w:r>
      <w:r w:rsidRPr="00AF47B0">
        <w:rPr>
          <w:rFonts w:eastAsia="Calibri" w:cstheme="minorHAnsi"/>
          <w:color w:val="000000" w:themeColor="text1"/>
        </w:rPr>
        <w:t>potential points for feedback.</w:t>
      </w:r>
    </w:p>
    <w:p w14:paraId="606B8CDF" w14:textId="77777777" w:rsidR="006F319F" w:rsidRPr="00AF47B0" w:rsidRDefault="006F319F" w:rsidP="006F319F">
      <w:pPr>
        <w:rPr>
          <w:rFonts w:eastAsia="Calibri" w:cstheme="minorHAnsi"/>
          <w:color w:val="000000" w:themeColor="text1"/>
        </w:rPr>
      </w:pPr>
    </w:p>
    <w:tbl>
      <w:tblPr>
        <w:tblStyle w:val="TableGrid"/>
        <w:tblW w:w="10255" w:type="dxa"/>
        <w:tblLook w:val="04A0" w:firstRow="1" w:lastRow="0" w:firstColumn="1" w:lastColumn="0" w:noHBand="0" w:noVBand="1"/>
      </w:tblPr>
      <w:tblGrid>
        <w:gridCol w:w="5328"/>
        <w:gridCol w:w="902"/>
        <w:gridCol w:w="4025"/>
      </w:tblGrid>
      <w:tr w:rsidR="006F319F" w:rsidRPr="00AF47B0" w14:paraId="75CE6320" w14:textId="77777777" w:rsidTr="009729CF">
        <w:tc>
          <w:tcPr>
            <w:tcW w:w="5328" w:type="dxa"/>
            <w:vAlign w:val="bottom"/>
          </w:tcPr>
          <w:p w14:paraId="19083CCD" w14:textId="77777777" w:rsidR="006F319F" w:rsidRPr="00AF47B0" w:rsidRDefault="006F319F" w:rsidP="00305D0C">
            <w:pPr>
              <w:jc w:val="center"/>
              <w:rPr>
                <w:rFonts w:cstheme="minorHAnsi"/>
                <w:b/>
                <w:bCs/>
                <w:color w:val="000000"/>
                <w:sz w:val="24"/>
              </w:rPr>
            </w:pPr>
            <w:r w:rsidRPr="00AF47B0">
              <w:rPr>
                <w:rFonts w:cstheme="minorHAnsi"/>
                <w:b/>
                <w:bCs/>
                <w:color w:val="000000"/>
                <w:sz w:val="24"/>
              </w:rPr>
              <w:t>Category</w:t>
            </w:r>
          </w:p>
        </w:tc>
        <w:tc>
          <w:tcPr>
            <w:tcW w:w="902" w:type="dxa"/>
            <w:vAlign w:val="bottom"/>
          </w:tcPr>
          <w:p w14:paraId="6C114CA0" w14:textId="77777777" w:rsidR="006F319F" w:rsidRPr="00AF47B0" w:rsidRDefault="006F319F" w:rsidP="00305D0C">
            <w:pPr>
              <w:jc w:val="center"/>
              <w:rPr>
                <w:rFonts w:cstheme="minorHAnsi"/>
                <w:b/>
                <w:bCs/>
                <w:color w:val="000000" w:themeColor="text1"/>
                <w:sz w:val="24"/>
              </w:rPr>
            </w:pPr>
            <w:r w:rsidRPr="00AF47B0">
              <w:rPr>
                <w:rFonts w:cstheme="minorHAnsi"/>
                <w:b/>
                <w:bCs/>
                <w:color w:val="000000" w:themeColor="text1"/>
                <w:sz w:val="24"/>
              </w:rPr>
              <w:t>NI/P/</w:t>
            </w:r>
          </w:p>
          <w:p w14:paraId="6EB59341" w14:textId="77777777" w:rsidR="006F319F" w:rsidRPr="00AF47B0" w:rsidRDefault="006F319F" w:rsidP="00305D0C">
            <w:pPr>
              <w:jc w:val="center"/>
              <w:rPr>
                <w:rFonts w:cstheme="minorHAnsi"/>
                <w:b/>
                <w:bCs/>
                <w:color w:val="000000"/>
                <w:sz w:val="24"/>
              </w:rPr>
            </w:pPr>
            <w:r w:rsidRPr="00AF47B0">
              <w:rPr>
                <w:rFonts w:cstheme="minorHAnsi"/>
                <w:b/>
                <w:bCs/>
                <w:color w:val="000000" w:themeColor="text1"/>
                <w:sz w:val="24"/>
              </w:rPr>
              <w:t>HP/NA</w:t>
            </w:r>
          </w:p>
        </w:tc>
        <w:tc>
          <w:tcPr>
            <w:tcW w:w="4025" w:type="dxa"/>
            <w:vAlign w:val="bottom"/>
          </w:tcPr>
          <w:p w14:paraId="46DF0BA4" w14:textId="77777777" w:rsidR="006F319F" w:rsidRPr="00AF47B0" w:rsidRDefault="006F319F" w:rsidP="00305D0C">
            <w:pPr>
              <w:jc w:val="center"/>
              <w:rPr>
                <w:rFonts w:cstheme="minorHAnsi"/>
                <w:b/>
                <w:bCs/>
                <w:color w:val="000000"/>
                <w:sz w:val="24"/>
              </w:rPr>
            </w:pPr>
            <w:r w:rsidRPr="00AF47B0">
              <w:rPr>
                <w:rFonts w:cstheme="minorHAnsi"/>
                <w:b/>
                <w:bCs/>
                <w:color w:val="000000"/>
                <w:sz w:val="24"/>
              </w:rPr>
              <w:t>Comment</w:t>
            </w:r>
          </w:p>
        </w:tc>
      </w:tr>
      <w:tr w:rsidR="006F319F" w:rsidRPr="00AF47B0" w14:paraId="55DF2012" w14:textId="77777777" w:rsidTr="009729CF">
        <w:tc>
          <w:tcPr>
            <w:tcW w:w="5328" w:type="dxa"/>
            <w:shd w:val="clear" w:color="auto" w:fill="D9D9D9" w:themeFill="background1" w:themeFillShade="D9"/>
          </w:tcPr>
          <w:p w14:paraId="09BDA695" w14:textId="77777777" w:rsidR="006F319F" w:rsidRPr="00AF47B0" w:rsidRDefault="006F319F" w:rsidP="00305D0C">
            <w:pPr>
              <w:rPr>
                <w:rFonts w:cstheme="minorHAnsi"/>
                <w:b/>
              </w:rPr>
            </w:pPr>
            <w:r w:rsidRPr="00AF47B0">
              <w:rPr>
                <w:rFonts w:cstheme="minorHAnsi"/>
                <w:b/>
                <w:bCs/>
              </w:rPr>
              <w:t>Syllabus</w:t>
            </w:r>
          </w:p>
          <w:p w14:paraId="4BAC6198" w14:textId="77777777" w:rsidR="006F319F" w:rsidRPr="00AF47B0" w:rsidRDefault="006F319F" w:rsidP="00305D0C">
            <w:pPr>
              <w:rPr>
                <w:rFonts w:cstheme="minorHAnsi"/>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2F28D84A" w14:textId="77777777" w:rsidR="006F319F" w:rsidRPr="00AF47B0" w:rsidRDefault="006F319F" w:rsidP="00305D0C">
            <w:pPr>
              <w:rPr>
                <w:rFonts w:cstheme="minorHAnsi"/>
              </w:rPr>
            </w:pPr>
          </w:p>
        </w:tc>
        <w:tc>
          <w:tcPr>
            <w:tcW w:w="4025" w:type="dxa"/>
            <w:shd w:val="clear" w:color="auto" w:fill="D9D9D9" w:themeFill="background1" w:themeFillShade="D9"/>
          </w:tcPr>
          <w:p w14:paraId="4CFE6114" w14:textId="77777777" w:rsidR="006F319F" w:rsidRPr="00AF47B0" w:rsidRDefault="006F319F" w:rsidP="00305D0C">
            <w:pPr>
              <w:rPr>
                <w:rFonts w:cstheme="minorHAnsi"/>
              </w:rPr>
            </w:pPr>
          </w:p>
        </w:tc>
      </w:tr>
      <w:tr w:rsidR="006F319F" w:rsidRPr="00AF47B0" w14:paraId="40319223" w14:textId="77777777" w:rsidTr="009729CF">
        <w:trPr>
          <w:trHeight w:val="2780"/>
        </w:trPr>
        <w:tc>
          <w:tcPr>
            <w:tcW w:w="5328" w:type="dxa"/>
          </w:tcPr>
          <w:p w14:paraId="6BDE2A47" w14:textId="77777777" w:rsidR="006F319F" w:rsidRPr="00AF47B0" w:rsidRDefault="006F319F" w:rsidP="00305D0C">
            <w:pPr>
              <w:pStyle w:val="ListParagraph"/>
              <w:numPr>
                <w:ilvl w:val="0"/>
                <w:numId w:val="1"/>
              </w:numPr>
              <w:rPr>
                <w:rFonts w:cstheme="minorHAnsi"/>
              </w:rPr>
            </w:pPr>
            <w:r w:rsidRPr="00AF47B0">
              <w:rPr>
                <w:rFonts w:cstheme="minorHAnsi"/>
              </w:rPr>
              <w:t>Uses the information from the current RRCC syllabus template for the course modality</w:t>
            </w:r>
          </w:p>
          <w:p w14:paraId="4508DA88" w14:textId="77777777" w:rsidR="006F319F" w:rsidRPr="00AF47B0" w:rsidRDefault="006F319F" w:rsidP="00305D0C">
            <w:pPr>
              <w:pStyle w:val="ListParagraph"/>
              <w:numPr>
                <w:ilvl w:val="0"/>
                <w:numId w:val="1"/>
              </w:numPr>
              <w:rPr>
                <w:rFonts w:cstheme="minorHAnsi"/>
              </w:rPr>
            </w:pPr>
            <w:r w:rsidRPr="00AF47B0">
              <w:rPr>
                <w:rFonts w:cstheme="minorHAnsi"/>
              </w:rPr>
              <w:t xml:space="preserve">Syllabus is accessible </w:t>
            </w:r>
          </w:p>
          <w:p w14:paraId="7FB46D3E" w14:textId="77777777" w:rsidR="006F319F" w:rsidRPr="00AF47B0" w:rsidRDefault="006F319F" w:rsidP="00305D0C">
            <w:pPr>
              <w:pStyle w:val="ListParagraph"/>
              <w:numPr>
                <w:ilvl w:val="0"/>
                <w:numId w:val="1"/>
              </w:numPr>
              <w:rPr>
                <w:rFonts w:cstheme="minorHAnsi"/>
              </w:rPr>
            </w:pPr>
            <w:r w:rsidRPr="00AF47B0">
              <w:rPr>
                <w:rFonts w:cstheme="minorHAnsi"/>
              </w:rPr>
              <w:t>Syllabus is error-free (i.e., current dates, instructor information, grammar)</w:t>
            </w:r>
          </w:p>
          <w:p w14:paraId="47CFDB8F" w14:textId="77777777" w:rsidR="006F319F" w:rsidRPr="00AF47B0" w:rsidRDefault="006F319F" w:rsidP="00305D0C">
            <w:pPr>
              <w:pStyle w:val="ListParagraph"/>
              <w:numPr>
                <w:ilvl w:val="0"/>
                <w:numId w:val="1"/>
              </w:numPr>
              <w:rPr>
                <w:rFonts w:cstheme="minorHAnsi"/>
              </w:rPr>
            </w:pPr>
            <w:r w:rsidRPr="00AF47B0">
              <w:rPr>
                <w:rFonts w:cstheme="minorHAnsi"/>
              </w:rPr>
              <w:t>Syllabus contains college and/or department inserts as needed</w:t>
            </w:r>
          </w:p>
          <w:p w14:paraId="0C26D67E" w14:textId="77777777" w:rsidR="006F319F" w:rsidRPr="00AF47B0" w:rsidRDefault="006F319F" w:rsidP="00305D0C">
            <w:pPr>
              <w:pStyle w:val="ListParagraph"/>
              <w:numPr>
                <w:ilvl w:val="0"/>
                <w:numId w:val="1"/>
              </w:numPr>
              <w:rPr>
                <w:rFonts w:cstheme="minorHAnsi"/>
              </w:rPr>
            </w:pPr>
            <w:r w:rsidRPr="00AF47B0">
              <w:rPr>
                <w:rFonts w:cstheme="minorHAnsi"/>
              </w:rPr>
              <w:t>Other:</w:t>
            </w:r>
          </w:p>
          <w:p w14:paraId="48FF5592" w14:textId="77777777" w:rsidR="006F319F" w:rsidRPr="00AF47B0" w:rsidRDefault="006F319F" w:rsidP="00305D0C">
            <w:pPr>
              <w:rPr>
                <w:rFonts w:cstheme="minorHAnsi"/>
              </w:rPr>
            </w:pPr>
          </w:p>
        </w:tc>
        <w:tc>
          <w:tcPr>
            <w:tcW w:w="902" w:type="dxa"/>
          </w:tcPr>
          <w:p w14:paraId="0682ABEB" w14:textId="77777777" w:rsidR="006F319F" w:rsidRPr="00AF47B0" w:rsidRDefault="006F319F" w:rsidP="00305D0C">
            <w:pPr>
              <w:rPr>
                <w:rFonts w:cstheme="minorHAnsi"/>
              </w:rPr>
            </w:pPr>
          </w:p>
        </w:tc>
        <w:tc>
          <w:tcPr>
            <w:tcW w:w="4025" w:type="dxa"/>
          </w:tcPr>
          <w:p w14:paraId="5E09FCBC" w14:textId="77777777" w:rsidR="006F319F" w:rsidRPr="00AF47B0" w:rsidRDefault="006F319F" w:rsidP="00305D0C">
            <w:pPr>
              <w:rPr>
                <w:rFonts w:cstheme="minorHAnsi"/>
              </w:rPr>
            </w:pPr>
          </w:p>
        </w:tc>
      </w:tr>
      <w:tr w:rsidR="006F319F" w:rsidRPr="00AF47B0" w14:paraId="695BF368" w14:textId="77777777" w:rsidTr="009729CF">
        <w:tc>
          <w:tcPr>
            <w:tcW w:w="5328" w:type="dxa"/>
            <w:shd w:val="clear" w:color="auto" w:fill="D9D9D9" w:themeFill="background1" w:themeFillShade="D9"/>
          </w:tcPr>
          <w:p w14:paraId="48C01A63" w14:textId="77777777" w:rsidR="006F319F" w:rsidRPr="00AF47B0" w:rsidRDefault="006F319F" w:rsidP="00305D0C">
            <w:pPr>
              <w:rPr>
                <w:rFonts w:cstheme="minorHAnsi"/>
                <w:b/>
              </w:rPr>
            </w:pPr>
            <w:r w:rsidRPr="00AF47B0">
              <w:rPr>
                <w:rFonts w:cstheme="minorHAnsi"/>
                <w:b/>
                <w:bCs/>
              </w:rPr>
              <w:t>D2L Shell</w:t>
            </w:r>
          </w:p>
          <w:p w14:paraId="0CC1215C" w14:textId="77777777" w:rsidR="006F319F" w:rsidRPr="00AF47B0" w:rsidRDefault="006F319F" w:rsidP="00305D0C">
            <w:pPr>
              <w:rPr>
                <w:rFonts w:cstheme="minorHAnsi"/>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68296E48" w14:textId="77777777" w:rsidR="006F319F" w:rsidRPr="00AF47B0" w:rsidRDefault="006F319F" w:rsidP="00305D0C">
            <w:pPr>
              <w:rPr>
                <w:rFonts w:cstheme="minorHAnsi"/>
              </w:rPr>
            </w:pPr>
          </w:p>
        </w:tc>
        <w:tc>
          <w:tcPr>
            <w:tcW w:w="4025" w:type="dxa"/>
            <w:shd w:val="clear" w:color="auto" w:fill="D9D9D9" w:themeFill="background1" w:themeFillShade="D9"/>
          </w:tcPr>
          <w:p w14:paraId="1878B246" w14:textId="77777777" w:rsidR="006F319F" w:rsidRPr="00AF47B0" w:rsidRDefault="006F319F" w:rsidP="00305D0C">
            <w:pPr>
              <w:rPr>
                <w:rFonts w:cstheme="minorHAnsi"/>
              </w:rPr>
            </w:pPr>
          </w:p>
        </w:tc>
      </w:tr>
      <w:tr w:rsidR="009729CF" w:rsidRPr="00AF47B0" w14:paraId="02D4B839" w14:textId="77777777" w:rsidTr="009729CF">
        <w:trPr>
          <w:trHeight w:val="2816"/>
        </w:trPr>
        <w:tc>
          <w:tcPr>
            <w:tcW w:w="5328" w:type="dxa"/>
          </w:tcPr>
          <w:p w14:paraId="0795BDAB" w14:textId="77777777" w:rsidR="006F319F" w:rsidRPr="00AF47B0" w:rsidRDefault="006F319F" w:rsidP="00305D0C">
            <w:pPr>
              <w:pStyle w:val="ListParagraph"/>
              <w:numPr>
                <w:ilvl w:val="0"/>
                <w:numId w:val="2"/>
              </w:numPr>
              <w:rPr>
                <w:rFonts w:cstheme="minorHAnsi"/>
              </w:rPr>
            </w:pPr>
            <w:r w:rsidRPr="00AF47B0">
              <w:rPr>
                <w:rFonts w:cstheme="minorHAnsi"/>
              </w:rPr>
              <w:t xml:space="preserve">Includes syllabus  </w:t>
            </w:r>
          </w:p>
          <w:p w14:paraId="1699F748" w14:textId="77777777" w:rsidR="006F319F" w:rsidRPr="00AF47B0" w:rsidRDefault="006F319F" w:rsidP="00305D0C">
            <w:pPr>
              <w:pStyle w:val="ListParagraph"/>
              <w:numPr>
                <w:ilvl w:val="0"/>
                <w:numId w:val="2"/>
              </w:numPr>
              <w:rPr>
                <w:rFonts w:cstheme="minorHAnsi"/>
              </w:rPr>
            </w:pPr>
            <w:r w:rsidRPr="00AF47B0">
              <w:rPr>
                <w:rFonts w:cstheme="minorHAnsi"/>
              </w:rPr>
              <w:t>Utilizes gradebook</w:t>
            </w:r>
          </w:p>
          <w:p w14:paraId="2BB03470" w14:textId="6E09246C" w:rsidR="006F319F" w:rsidRPr="00AF47B0" w:rsidRDefault="006F319F" w:rsidP="00305D0C">
            <w:pPr>
              <w:pStyle w:val="ListParagraph"/>
              <w:numPr>
                <w:ilvl w:val="0"/>
                <w:numId w:val="2"/>
              </w:numPr>
              <w:rPr>
                <w:rFonts w:cstheme="minorHAnsi"/>
              </w:rPr>
            </w:pPr>
            <w:r w:rsidRPr="00AF47B0">
              <w:rPr>
                <w:rFonts w:cstheme="minorHAnsi"/>
              </w:rPr>
              <w:t xml:space="preserve">Satisfies appropriate checklist (remote/hybrid/online) </w:t>
            </w:r>
          </w:p>
          <w:p w14:paraId="21D877C5" w14:textId="77777777" w:rsidR="006F319F" w:rsidRPr="00AF47B0" w:rsidRDefault="006F319F" w:rsidP="00305D0C">
            <w:pPr>
              <w:pStyle w:val="ListParagraph"/>
              <w:numPr>
                <w:ilvl w:val="0"/>
                <w:numId w:val="2"/>
              </w:numPr>
              <w:rPr>
                <w:rFonts w:cstheme="minorHAnsi"/>
              </w:rPr>
            </w:pPr>
            <w:r w:rsidRPr="00AF47B0">
              <w:rPr>
                <w:rFonts w:cstheme="minorHAnsi"/>
              </w:rPr>
              <w:t>Other:</w:t>
            </w:r>
          </w:p>
          <w:p w14:paraId="08777432" w14:textId="77777777" w:rsidR="006F319F" w:rsidRPr="00AF47B0" w:rsidRDefault="006F319F" w:rsidP="00305D0C">
            <w:pPr>
              <w:rPr>
                <w:rFonts w:cstheme="minorHAnsi"/>
                <w:b/>
                <w:bCs/>
              </w:rPr>
            </w:pPr>
          </w:p>
        </w:tc>
        <w:tc>
          <w:tcPr>
            <w:tcW w:w="902" w:type="dxa"/>
          </w:tcPr>
          <w:p w14:paraId="69B15B68" w14:textId="77777777" w:rsidR="006F319F" w:rsidRPr="00AF47B0" w:rsidRDefault="006F319F" w:rsidP="00305D0C">
            <w:pPr>
              <w:rPr>
                <w:rFonts w:cstheme="minorHAnsi"/>
              </w:rPr>
            </w:pPr>
          </w:p>
        </w:tc>
        <w:tc>
          <w:tcPr>
            <w:tcW w:w="4025" w:type="dxa"/>
          </w:tcPr>
          <w:p w14:paraId="540C9C4A" w14:textId="77777777" w:rsidR="006F319F" w:rsidRPr="00AF47B0" w:rsidRDefault="006F319F" w:rsidP="00305D0C">
            <w:pPr>
              <w:rPr>
                <w:rFonts w:cstheme="minorHAnsi"/>
              </w:rPr>
            </w:pPr>
          </w:p>
        </w:tc>
      </w:tr>
      <w:tr w:rsidR="009729CF" w:rsidRPr="00AF47B0" w14:paraId="714D4D3F" w14:textId="77777777" w:rsidTr="009729CF">
        <w:tc>
          <w:tcPr>
            <w:tcW w:w="5328" w:type="dxa"/>
            <w:shd w:val="clear" w:color="auto" w:fill="auto"/>
            <w:vAlign w:val="bottom"/>
          </w:tcPr>
          <w:p w14:paraId="2870FD01" w14:textId="77777777" w:rsidR="006F319F" w:rsidRPr="00AF47B0" w:rsidRDefault="006F319F" w:rsidP="00305D0C">
            <w:pPr>
              <w:jc w:val="center"/>
              <w:rPr>
                <w:rFonts w:cstheme="minorHAnsi"/>
                <w:b/>
                <w:bCs/>
                <w:color w:val="000000"/>
                <w:sz w:val="24"/>
              </w:rPr>
            </w:pPr>
            <w:r w:rsidRPr="00AF47B0">
              <w:rPr>
                <w:rFonts w:cstheme="minorHAnsi"/>
                <w:b/>
                <w:bCs/>
                <w:color w:val="000000"/>
                <w:sz w:val="24"/>
              </w:rPr>
              <w:lastRenderedPageBreak/>
              <w:t>Category</w:t>
            </w:r>
          </w:p>
        </w:tc>
        <w:tc>
          <w:tcPr>
            <w:tcW w:w="902" w:type="dxa"/>
            <w:shd w:val="clear" w:color="auto" w:fill="auto"/>
            <w:vAlign w:val="bottom"/>
          </w:tcPr>
          <w:p w14:paraId="11A6E4A3" w14:textId="77777777" w:rsidR="006F319F" w:rsidRPr="00AF47B0" w:rsidRDefault="006F319F" w:rsidP="00305D0C">
            <w:pPr>
              <w:jc w:val="center"/>
              <w:rPr>
                <w:rFonts w:cstheme="minorHAnsi"/>
                <w:b/>
                <w:bCs/>
                <w:color w:val="000000" w:themeColor="text1"/>
                <w:sz w:val="24"/>
              </w:rPr>
            </w:pPr>
            <w:r w:rsidRPr="00AF47B0">
              <w:rPr>
                <w:rFonts w:cstheme="minorHAnsi"/>
                <w:b/>
                <w:bCs/>
                <w:color w:val="000000" w:themeColor="text1"/>
                <w:sz w:val="24"/>
              </w:rPr>
              <w:t>NI/P/</w:t>
            </w:r>
          </w:p>
          <w:p w14:paraId="4A9DE973" w14:textId="77777777" w:rsidR="006F319F" w:rsidRPr="00AF47B0" w:rsidRDefault="006F319F" w:rsidP="00305D0C">
            <w:pPr>
              <w:jc w:val="center"/>
              <w:rPr>
                <w:rFonts w:cstheme="minorHAnsi"/>
                <w:b/>
                <w:bCs/>
                <w:color w:val="000000"/>
                <w:sz w:val="24"/>
              </w:rPr>
            </w:pPr>
            <w:r w:rsidRPr="00AF47B0">
              <w:rPr>
                <w:rFonts w:cstheme="minorHAnsi"/>
                <w:b/>
                <w:bCs/>
                <w:color w:val="000000" w:themeColor="text1"/>
                <w:sz w:val="24"/>
              </w:rPr>
              <w:t>HP/NA</w:t>
            </w:r>
          </w:p>
        </w:tc>
        <w:tc>
          <w:tcPr>
            <w:tcW w:w="4025" w:type="dxa"/>
            <w:shd w:val="clear" w:color="auto" w:fill="auto"/>
            <w:vAlign w:val="bottom"/>
          </w:tcPr>
          <w:p w14:paraId="2711CF60" w14:textId="77777777" w:rsidR="006F319F" w:rsidRPr="00AF47B0" w:rsidRDefault="006F319F" w:rsidP="00305D0C">
            <w:pPr>
              <w:jc w:val="center"/>
              <w:rPr>
                <w:rFonts w:cstheme="minorHAnsi"/>
                <w:b/>
                <w:bCs/>
                <w:color w:val="000000"/>
                <w:sz w:val="24"/>
              </w:rPr>
            </w:pPr>
            <w:r w:rsidRPr="00AF47B0">
              <w:rPr>
                <w:rFonts w:cstheme="minorHAnsi"/>
                <w:b/>
                <w:bCs/>
                <w:color w:val="000000"/>
                <w:sz w:val="24"/>
              </w:rPr>
              <w:t>Comment</w:t>
            </w:r>
          </w:p>
        </w:tc>
      </w:tr>
      <w:tr w:rsidR="009729CF" w:rsidRPr="00AF47B0" w14:paraId="74512CDD" w14:textId="77777777" w:rsidTr="009729CF">
        <w:tc>
          <w:tcPr>
            <w:tcW w:w="5328" w:type="dxa"/>
            <w:shd w:val="clear" w:color="auto" w:fill="D9D9D9" w:themeFill="background1" w:themeFillShade="D9"/>
          </w:tcPr>
          <w:p w14:paraId="3D994CA5" w14:textId="77777777" w:rsidR="006F319F" w:rsidRPr="00AF47B0" w:rsidRDefault="006F319F" w:rsidP="00305D0C">
            <w:pPr>
              <w:rPr>
                <w:rFonts w:cstheme="minorHAnsi"/>
                <w:b/>
              </w:rPr>
            </w:pPr>
            <w:r w:rsidRPr="00AF47B0">
              <w:rPr>
                <w:rFonts w:cstheme="minorHAnsi"/>
                <w:b/>
                <w:bCs/>
              </w:rPr>
              <w:t>Organization and structure of session</w:t>
            </w:r>
          </w:p>
          <w:p w14:paraId="3D1E1901" w14:textId="77777777" w:rsidR="006F319F" w:rsidRPr="00AF47B0" w:rsidRDefault="006F319F" w:rsidP="00305D0C">
            <w:pPr>
              <w:rPr>
                <w:rFonts w:cstheme="minorHAnsi"/>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46B204A5" w14:textId="77777777" w:rsidR="006F319F" w:rsidRPr="00AF47B0" w:rsidRDefault="006F319F" w:rsidP="00305D0C">
            <w:pPr>
              <w:rPr>
                <w:rFonts w:cstheme="minorHAnsi"/>
              </w:rPr>
            </w:pPr>
          </w:p>
        </w:tc>
        <w:tc>
          <w:tcPr>
            <w:tcW w:w="4025" w:type="dxa"/>
            <w:shd w:val="clear" w:color="auto" w:fill="D9D9D9" w:themeFill="background1" w:themeFillShade="D9"/>
          </w:tcPr>
          <w:p w14:paraId="3668FA25" w14:textId="77777777" w:rsidR="006F319F" w:rsidRPr="00AF47B0" w:rsidRDefault="006F319F" w:rsidP="00305D0C">
            <w:pPr>
              <w:rPr>
                <w:rFonts w:cstheme="minorHAnsi"/>
              </w:rPr>
            </w:pPr>
          </w:p>
        </w:tc>
      </w:tr>
      <w:tr w:rsidR="009729CF" w:rsidRPr="00AF47B0" w14:paraId="1A7B8E22" w14:textId="77777777" w:rsidTr="009729CF">
        <w:trPr>
          <w:trHeight w:val="4787"/>
        </w:trPr>
        <w:tc>
          <w:tcPr>
            <w:tcW w:w="5328" w:type="dxa"/>
            <w:shd w:val="clear" w:color="auto" w:fill="auto"/>
          </w:tcPr>
          <w:p w14:paraId="693308CD" w14:textId="77777777" w:rsidR="006F319F" w:rsidRPr="00AF47B0" w:rsidRDefault="006F319F" w:rsidP="00305D0C">
            <w:pPr>
              <w:pStyle w:val="ListParagraph"/>
              <w:numPr>
                <w:ilvl w:val="0"/>
                <w:numId w:val="3"/>
              </w:numPr>
              <w:rPr>
                <w:rFonts w:cstheme="minorHAnsi"/>
              </w:rPr>
            </w:pPr>
            <w:r w:rsidRPr="00AF47B0">
              <w:rPr>
                <w:rFonts w:cstheme="minorHAnsi"/>
              </w:rPr>
              <w:t>Developed plan to achieve class/course outcome(s), through activities and interactions.</w:t>
            </w:r>
          </w:p>
          <w:p w14:paraId="65E59DAD" w14:textId="77777777" w:rsidR="006F319F" w:rsidRPr="00AF47B0" w:rsidRDefault="006F319F" w:rsidP="00305D0C">
            <w:pPr>
              <w:pStyle w:val="ListParagraph"/>
              <w:numPr>
                <w:ilvl w:val="0"/>
                <w:numId w:val="3"/>
              </w:numPr>
              <w:rPr>
                <w:rFonts w:cstheme="minorHAnsi"/>
              </w:rPr>
            </w:pPr>
            <w:r w:rsidRPr="00AF47B0">
              <w:rPr>
                <w:rFonts w:cstheme="minorHAnsi"/>
              </w:rPr>
              <w:t>Proficient and confident with appropriate technology</w:t>
            </w:r>
          </w:p>
          <w:p w14:paraId="34DEE3B2" w14:textId="77777777" w:rsidR="006F319F" w:rsidRPr="00AF47B0" w:rsidRDefault="006F319F" w:rsidP="00305D0C">
            <w:pPr>
              <w:pStyle w:val="ListParagraph"/>
              <w:numPr>
                <w:ilvl w:val="0"/>
                <w:numId w:val="3"/>
              </w:numPr>
              <w:rPr>
                <w:rFonts w:eastAsiaTheme="minorEastAsia" w:cstheme="minorHAnsi"/>
              </w:rPr>
            </w:pPr>
            <w:r w:rsidRPr="00AF47B0">
              <w:rPr>
                <w:rFonts w:cstheme="minorHAnsi"/>
              </w:rPr>
              <w:t>Supports school and department policies and procedures, mission, vision, values, and learning competencies</w:t>
            </w:r>
          </w:p>
          <w:p w14:paraId="65D1E214" w14:textId="77777777" w:rsidR="006F319F" w:rsidRPr="00AF47B0" w:rsidRDefault="006F319F" w:rsidP="00305D0C">
            <w:pPr>
              <w:pStyle w:val="ListParagraph"/>
              <w:numPr>
                <w:ilvl w:val="0"/>
                <w:numId w:val="3"/>
              </w:numPr>
              <w:rPr>
                <w:rFonts w:cstheme="minorHAnsi"/>
              </w:rPr>
            </w:pPr>
            <w:r w:rsidRPr="00AF47B0">
              <w:rPr>
                <w:rFonts w:cstheme="minorHAnsi"/>
              </w:rPr>
              <w:t>Structured to promote diversity, equity, and inclusivity in the classroom</w:t>
            </w:r>
          </w:p>
          <w:p w14:paraId="3FDAFEDE" w14:textId="77777777" w:rsidR="006F319F" w:rsidRPr="00AF47B0" w:rsidRDefault="006F319F" w:rsidP="00305D0C">
            <w:pPr>
              <w:pStyle w:val="ListParagraph"/>
              <w:numPr>
                <w:ilvl w:val="0"/>
                <w:numId w:val="3"/>
              </w:numPr>
              <w:rPr>
                <w:rFonts w:cstheme="minorHAnsi"/>
              </w:rPr>
            </w:pPr>
            <w:r w:rsidRPr="00AF47B0">
              <w:rPr>
                <w:rFonts w:cstheme="minorHAnsi"/>
              </w:rPr>
              <w:t xml:space="preserve">Session learning objectives, outcomes, and assessment align with course and program outcomes </w:t>
            </w:r>
          </w:p>
          <w:p w14:paraId="4F70702D" w14:textId="77777777" w:rsidR="006F319F" w:rsidRPr="00AF47B0" w:rsidRDefault="006F319F" w:rsidP="00305D0C">
            <w:pPr>
              <w:pStyle w:val="ListParagraph"/>
              <w:numPr>
                <w:ilvl w:val="0"/>
                <w:numId w:val="3"/>
              </w:numPr>
              <w:rPr>
                <w:rFonts w:cstheme="minorHAnsi"/>
              </w:rPr>
            </w:pPr>
            <w:r w:rsidRPr="00AF47B0">
              <w:rPr>
                <w:rFonts w:cstheme="minorHAnsi"/>
              </w:rPr>
              <w:t>Creates opportunities for students to demonstrate their understanding or interpretation of information</w:t>
            </w:r>
          </w:p>
          <w:p w14:paraId="4C6F42F6" w14:textId="4244027B" w:rsidR="006F319F" w:rsidRPr="009729CF" w:rsidRDefault="006F319F" w:rsidP="009729CF">
            <w:pPr>
              <w:pStyle w:val="ListParagraph"/>
              <w:numPr>
                <w:ilvl w:val="0"/>
                <w:numId w:val="3"/>
              </w:numPr>
              <w:rPr>
                <w:rFonts w:cstheme="minorHAnsi"/>
              </w:rPr>
            </w:pPr>
            <w:r w:rsidRPr="00AF47B0">
              <w:rPr>
                <w:rFonts w:cstheme="minorHAnsi"/>
              </w:rPr>
              <w:t>Other:</w:t>
            </w:r>
          </w:p>
        </w:tc>
        <w:tc>
          <w:tcPr>
            <w:tcW w:w="902" w:type="dxa"/>
            <w:shd w:val="clear" w:color="auto" w:fill="auto"/>
          </w:tcPr>
          <w:p w14:paraId="6368B9AC" w14:textId="77777777" w:rsidR="006F319F" w:rsidRPr="00AF47B0" w:rsidRDefault="006F319F" w:rsidP="00305D0C">
            <w:pPr>
              <w:rPr>
                <w:rFonts w:cstheme="minorHAnsi"/>
              </w:rPr>
            </w:pPr>
          </w:p>
        </w:tc>
        <w:tc>
          <w:tcPr>
            <w:tcW w:w="4025" w:type="dxa"/>
            <w:shd w:val="clear" w:color="auto" w:fill="auto"/>
          </w:tcPr>
          <w:p w14:paraId="43A7E150" w14:textId="77777777" w:rsidR="006F319F" w:rsidRPr="00AF47B0" w:rsidRDefault="006F319F" w:rsidP="00305D0C">
            <w:pPr>
              <w:rPr>
                <w:rFonts w:cstheme="minorHAnsi"/>
              </w:rPr>
            </w:pPr>
          </w:p>
        </w:tc>
      </w:tr>
      <w:tr w:rsidR="009729CF" w:rsidRPr="00AF47B0" w14:paraId="09A16611" w14:textId="77777777" w:rsidTr="009729CF">
        <w:tc>
          <w:tcPr>
            <w:tcW w:w="5328" w:type="dxa"/>
            <w:shd w:val="clear" w:color="auto" w:fill="D9D9D9" w:themeFill="background1" w:themeFillShade="D9"/>
          </w:tcPr>
          <w:p w14:paraId="1108808D" w14:textId="77777777" w:rsidR="006F319F" w:rsidRPr="00AF47B0" w:rsidRDefault="006F319F" w:rsidP="00305D0C">
            <w:pPr>
              <w:rPr>
                <w:rFonts w:cstheme="minorHAnsi"/>
                <w:b/>
                <w:bCs/>
              </w:rPr>
            </w:pPr>
            <w:r w:rsidRPr="00AF47B0">
              <w:rPr>
                <w:rFonts w:cstheme="minorHAnsi"/>
                <w:b/>
                <w:bCs/>
              </w:rPr>
              <w:t>Delivery of Content Knowledge</w:t>
            </w:r>
          </w:p>
          <w:p w14:paraId="0E385EAB" w14:textId="77777777" w:rsidR="006F319F" w:rsidRPr="00AF47B0" w:rsidRDefault="006F319F" w:rsidP="00305D0C">
            <w:pPr>
              <w:rPr>
                <w:rFonts w:cstheme="minorHAnsi"/>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23947780" w14:textId="77777777" w:rsidR="006F319F" w:rsidRPr="00AF47B0" w:rsidRDefault="006F319F" w:rsidP="00305D0C">
            <w:pPr>
              <w:rPr>
                <w:rFonts w:cstheme="minorHAnsi"/>
              </w:rPr>
            </w:pPr>
          </w:p>
        </w:tc>
        <w:tc>
          <w:tcPr>
            <w:tcW w:w="4025" w:type="dxa"/>
            <w:shd w:val="clear" w:color="auto" w:fill="D9D9D9" w:themeFill="background1" w:themeFillShade="D9"/>
          </w:tcPr>
          <w:p w14:paraId="11B937E1" w14:textId="77777777" w:rsidR="006F319F" w:rsidRPr="00AF47B0" w:rsidRDefault="006F319F" w:rsidP="00305D0C">
            <w:pPr>
              <w:rPr>
                <w:rFonts w:cstheme="minorHAnsi"/>
              </w:rPr>
            </w:pPr>
          </w:p>
        </w:tc>
      </w:tr>
      <w:tr w:rsidR="009729CF" w:rsidRPr="00AF47B0" w14:paraId="315288F0" w14:textId="77777777" w:rsidTr="009729CF">
        <w:tc>
          <w:tcPr>
            <w:tcW w:w="5328" w:type="dxa"/>
            <w:shd w:val="clear" w:color="auto" w:fill="auto"/>
          </w:tcPr>
          <w:p w14:paraId="0FD55DEA" w14:textId="77777777" w:rsidR="006F319F" w:rsidRPr="00AF47B0" w:rsidRDefault="006F319F" w:rsidP="00305D0C">
            <w:pPr>
              <w:pStyle w:val="ListParagraph"/>
              <w:numPr>
                <w:ilvl w:val="0"/>
                <w:numId w:val="4"/>
              </w:numPr>
              <w:rPr>
                <w:rFonts w:cstheme="minorHAnsi"/>
              </w:rPr>
            </w:pPr>
            <w:r w:rsidRPr="00AF47B0">
              <w:rPr>
                <w:rFonts w:cstheme="minorHAnsi"/>
              </w:rPr>
              <w:t>Clearly explains the content using appropriate vocabulary and relevant examples</w:t>
            </w:r>
          </w:p>
          <w:p w14:paraId="07809548" w14:textId="77777777" w:rsidR="006F319F" w:rsidRPr="00AF47B0" w:rsidRDefault="006F319F" w:rsidP="00305D0C">
            <w:pPr>
              <w:pStyle w:val="ListParagraph"/>
              <w:numPr>
                <w:ilvl w:val="0"/>
                <w:numId w:val="4"/>
              </w:numPr>
              <w:rPr>
                <w:rFonts w:cstheme="minorHAnsi"/>
              </w:rPr>
            </w:pPr>
            <w:r w:rsidRPr="00AF47B0">
              <w:rPr>
                <w:rFonts w:cstheme="minorHAnsi"/>
              </w:rPr>
              <w:t>Demonstrates expertise of the subject matter or skill being presented</w:t>
            </w:r>
            <w:r w:rsidRPr="00AF47B0">
              <w:rPr>
                <w:rFonts w:cstheme="minorHAnsi"/>
              </w:rPr>
              <w:tab/>
            </w:r>
            <w:r w:rsidRPr="00AF47B0">
              <w:rPr>
                <w:rFonts w:cstheme="minorHAnsi"/>
              </w:rPr>
              <w:tab/>
            </w:r>
          </w:p>
          <w:p w14:paraId="6AEB9244" w14:textId="77777777" w:rsidR="006F319F" w:rsidRPr="00AF47B0" w:rsidRDefault="006F319F" w:rsidP="00305D0C">
            <w:pPr>
              <w:pStyle w:val="ListParagraph"/>
              <w:numPr>
                <w:ilvl w:val="0"/>
                <w:numId w:val="4"/>
              </w:numPr>
              <w:rPr>
                <w:rFonts w:cstheme="minorHAnsi"/>
              </w:rPr>
            </w:pPr>
            <w:r w:rsidRPr="00AF47B0">
              <w:rPr>
                <w:rFonts w:cstheme="minorHAnsi"/>
              </w:rPr>
              <w:t>Makes appropriate use of eye contact, body language and classroom space</w:t>
            </w:r>
            <w:r w:rsidRPr="00AF47B0">
              <w:rPr>
                <w:rFonts w:cstheme="minorHAnsi"/>
              </w:rPr>
              <w:tab/>
            </w:r>
            <w:r w:rsidRPr="00AF47B0">
              <w:rPr>
                <w:rFonts w:cstheme="minorHAnsi"/>
              </w:rPr>
              <w:tab/>
            </w:r>
          </w:p>
          <w:p w14:paraId="6A5733DC" w14:textId="77777777" w:rsidR="006F319F" w:rsidRPr="00AF47B0" w:rsidRDefault="006F319F" w:rsidP="00305D0C">
            <w:pPr>
              <w:pStyle w:val="ListParagraph"/>
              <w:numPr>
                <w:ilvl w:val="0"/>
                <w:numId w:val="4"/>
              </w:numPr>
              <w:rPr>
                <w:rFonts w:cstheme="minorHAnsi"/>
              </w:rPr>
            </w:pPr>
            <w:r w:rsidRPr="00AF47B0">
              <w:rPr>
                <w:rFonts w:cstheme="minorHAnsi"/>
              </w:rPr>
              <w:t xml:space="preserve">Expectations are clearly conveyed </w:t>
            </w:r>
            <w:r w:rsidRPr="00AF47B0">
              <w:rPr>
                <w:rFonts w:cstheme="minorHAnsi"/>
              </w:rPr>
              <w:tab/>
            </w:r>
          </w:p>
          <w:p w14:paraId="2E6D7430" w14:textId="77777777" w:rsidR="006F319F" w:rsidRPr="00AF47B0" w:rsidRDefault="006F319F" w:rsidP="00305D0C">
            <w:pPr>
              <w:pStyle w:val="ListParagraph"/>
              <w:numPr>
                <w:ilvl w:val="0"/>
                <w:numId w:val="4"/>
              </w:numPr>
              <w:rPr>
                <w:rFonts w:cstheme="minorHAnsi"/>
              </w:rPr>
            </w:pPr>
            <w:r w:rsidRPr="00AF47B0">
              <w:rPr>
                <w:rFonts w:cstheme="minorHAnsi"/>
              </w:rPr>
              <w:t>Answers students' questions with competence and in a way that promotes understanding</w:t>
            </w:r>
            <w:r w:rsidRPr="00AF47B0">
              <w:rPr>
                <w:rFonts w:cstheme="minorHAnsi"/>
              </w:rPr>
              <w:tab/>
            </w:r>
          </w:p>
          <w:p w14:paraId="380F132E" w14:textId="77777777" w:rsidR="006F319F" w:rsidRPr="00AF47B0" w:rsidRDefault="006F319F" w:rsidP="00305D0C">
            <w:pPr>
              <w:pStyle w:val="ListParagraph"/>
              <w:numPr>
                <w:ilvl w:val="0"/>
                <w:numId w:val="4"/>
              </w:numPr>
              <w:rPr>
                <w:rFonts w:cstheme="minorHAnsi"/>
              </w:rPr>
            </w:pPr>
            <w:r w:rsidRPr="00AF47B0">
              <w:rPr>
                <w:rFonts w:cstheme="minorHAnsi"/>
              </w:rPr>
              <w:t>Assesses students' understanding of the material</w:t>
            </w:r>
          </w:p>
          <w:p w14:paraId="355F98F7" w14:textId="77777777" w:rsidR="006F319F" w:rsidRDefault="006F319F" w:rsidP="00305D0C">
            <w:pPr>
              <w:pStyle w:val="ListParagraph"/>
              <w:numPr>
                <w:ilvl w:val="0"/>
                <w:numId w:val="4"/>
              </w:numPr>
              <w:rPr>
                <w:rFonts w:cstheme="minorHAnsi"/>
              </w:rPr>
            </w:pPr>
            <w:r w:rsidRPr="00AF47B0">
              <w:rPr>
                <w:rFonts w:cstheme="minorHAnsi"/>
              </w:rPr>
              <w:t>Uses multiple approaches or techniques to encourage critical, independent, and reflective thinking</w:t>
            </w:r>
          </w:p>
          <w:p w14:paraId="2F7BF99F" w14:textId="77777777" w:rsidR="006F319F" w:rsidRPr="00AF47B0" w:rsidRDefault="006F319F" w:rsidP="00305D0C">
            <w:pPr>
              <w:pStyle w:val="ListParagraph"/>
              <w:numPr>
                <w:ilvl w:val="0"/>
                <w:numId w:val="4"/>
              </w:numPr>
              <w:rPr>
                <w:rFonts w:cstheme="minorHAnsi"/>
              </w:rPr>
            </w:pPr>
            <w:r w:rsidRPr="00AF47B0">
              <w:rPr>
                <w:rFonts w:cstheme="minorHAnsi"/>
              </w:rPr>
              <w:t>Demonstrates good verbal and written communication skills (e.g., good speaking rate, volume, etc.)</w:t>
            </w:r>
          </w:p>
          <w:p w14:paraId="422423F3" w14:textId="77777777" w:rsidR="006F319F" w:rsidRPr="00AF47B0" w:rsidRDefault="006F319F" w:rsidP="00305D0C">
            <w:pPr>
              <w:pStyle w:val="ListParagraph"/>
              <w:numPr>
                <w:ilvl w:val="0"/>
                <w:numId w:val="4"/>
              </w:numPr>
              <w:rPr>
                <w:rFonts w:cstheme="minorHAnsi"/>
              </w:rPr>
            </w:pPr>
            <w:r w:rsidRPr="00AF47B0">
              <w:rPr>
                <w:rFonts w:cstheme="minorHAnsi"/>
              </w:rPr>
              <w:t>Delivery is dynamic and engaging</w:t>
            </w:r>
            <w:r w:rsidRPr="00AF47B0">
              <w:rPr>
                <w:rFonts w:cstheme="minorHAnsi"/>
              </w:rPr>
              <w:tab/>
            </w:r>
          </w:p>
          <w:p w14:paraId="7F83FD49" w14:textId="77777777" w:rsidR="006F319F" w:rsidRPr="00AF47B0" w:rsidRDefault="006F319F" w:rsidP="00305D0C">
            <w:pPr>
              <w:pStyle w:val="ListParagraph"/>
              <w:numPr>
                <w:ilvl w:val="0"/>
                <w:numId w:val="4"/>
              </w:numPr>
              <w:rPr>
                <w:rFonts w:cstheme="minorHAnsi"/>
              </w:rPr>
            </w:pPr>
            <w:r w:rsidRPr="00AF47B0">
              <w:rPr>
                <w:rFonts w:cstheme="minorHAnsi"/>
              </w:rPr>
              <w:t xml:space="preserve">Other: </w:t>
            </w:r>
            <w:r w:rsidRPr="00AF47B0">
              <w:rPr>
                <w:rFonts w:cstheme="minorHAnsi"/>
              </w:rPr>
              <w:tab/>
            </w:r>
          </w:p>
        </w:tc>
        <w:tc>
          <w:tcPr>
            <w:tcW w:w="902" w:type="dxa"/>
            <w:shd w:val="clear" w:color="auto" w:fill="auto"/>
          </w:tcPr>
          <w:p w14:paraId="0598DBD3" w14:textId="77777777" w:rsidR="006F319F" w:rsidRPr="00AF47B0" w:rsidRDefault="006F319F" w:rsidP="00305D0C">
            <w:pPr>
              <w:rPr>
                <w:rFonts w:cstheme="minorHAnsi"/>
              </w:rPr>
            </w:pPr>
          </w:p>
        </w:tc>
        <w:tc>
          <w:tcPr>
            <w:tcW w:w="4025" w:type="dxa"/>
            <w:shd w:val="clear" w:color="auto" w:fill="auto"/>
          </w:tcPr>
          <w:p w14:paraId="5435DC55" w14:textId="77777777" w:rsidR="006F319F" w:rsidRPr="00AF47B0" w:rsidRDefault="006F319F" w:rsidP="00305D0C">
            <w:pPr>
              <w:rPr>
                <w:rFonts w:cstheme="minorHAnsi"/>
              </w:rPr>
            </w:pPr>
          </w:p>
        </w:tc>
      </w:tr>
    </w:tbl>
    <w:p w14:paraId="465C33C8" w14:textId="3666CF50" w:rsidR="006F319F" w:rsidRDefault="006F319F" w:rsidP="006F319F"/>
    <w:tbl>
      <w:tblPr>
        <w:tblStyle w:val="TableGrid"/>
        <w:tblW w:w="10255" w:type="dxa"/>
        <w:tblLook w:val="04A0" w:firstRow="1" w:lastRow="0" w:firstColumn="1" w:lastColumn="0" w:noHBand="0" w:noVBand="1"/>
      </w:tblPr>
      <w:tblGrid>
        <w:gridCol w:w="5014"/>
        <w:gridCol w:w="902"/>
        <w:gridCol w:w="4339"/>
      </w:tblGrid>
      <w:tr w:rsidR="006F319F" w:rsidRPr="00AF47B0" w14:paraId="78699908" w14:textId="77777777" w:rsidTr="009729CF">
        <w:tc>
          <w:tcPr>
            <w:tcW w:w="5014" w:type="dxa"/>
            <w:shd w:val="clear" w:color="auto" w:fill="auto"/>
            <w:vAlign w:val="bottom"/>
          </w:tcPr>
          <w:p w14:paraId="5A3B5C44" w14:textId="77777777" w:rsidR="006F319F" w:rsidRPr="00AF47B0" w:rsidRDefault="006F319F" w:rsidP="00305D0C">
            <w:pPr>
              <w:jc w:val="center"/>
              <w:rPr>
                <w:rFonts w:cstheme="minorHAnsi"/>
                <w:b/>
                <w:bCs/>
                <w:color w:val="000000"/>
                <w:sz w:val="24"/>
              </w:rPr>
            </w:pPr>
            <w:r w:rsidRPr="00AF47B0">
              <w:rPr>
                <w:rFonts w:cstheme="minorHAnsi"/>
                <w:b/>
                <w:bCs/>
                <w:color w:val="000000"/>
                <w:sz w:val="24"/>
              </w:rPr>
              <w:lastRenderedPageBreak/>
              <w:t>Category</w:t>
            </w:r>
          </w:p>
        </w:tc>
        <w:tc>
          <w:tcPr>
            <w:tcW w:w="902" w:type="dxa"/>
            <w:shd w:val="clear" w:color="auto" w:fill="auto"/>
            <w:vAlign w:val="bottom"/>
          </w:tcPr>
          <w:p w14:paraId="324F8A06" w14:textId="77777777" w:rsidR="006F319F" w:rsidRPr="00AF47B0" w:rsidRDefault="006F319F" w:rsidP="00305D0C">
            <w:pPr>
              <w:jc w:val="center"/>
              <w:rPr>
                <w:rFonts w:cstheme="minorHAnsi"/>
                <w:b/>
                <w:bCs/>
                <w:color w:val="000000" w:themeColor="text1"/>
                <w:sz w:val="24"/>
              </w:rPr>
            </w:pPr>
            <w:r w:rsidRPr="00AF47B0">
              <w:rPr>
                <w:rFonts w:cstheme="minorHAnsi"/>
                <w:b/>
                <w:bCs/>
                <w:color w:val="000000" w:themeColor="text1"/>
                <w:sz w:val="24"/>
              </w:rPr>
              <w:t>NI/P/</w:t>
            </w:r>
          </w:p>
          <w:p w14:paraId="306EE28B" w14:textId="77777777" w:rsidR="006F319F" w:rsidRPr="00AF47B0" w:rsidRDefault="006F319F" w:rsidP="00305D0C">
            <w:pPr>
              <w:jc w:val="center"/>
              <w:rPr>
                <w:rFonts w:cstheme="minorHAnsi"/>
                <w:b/>
                <w:bCs/>
                <w:color w:val="000000"/>
                <w:sz w:val="24"/>
              </w:rPr>
            </w:pPr>
            <w:r w:rsidRPr="00AF47B0">
              <w:rPr>
                <w:rFonts w:cstheme="minorHAnsi"/>
                <w:b/>
                <w:bCs/>
                <w:color w:val="000000" w:themeColor="text1"/>
                <w:sz w:val="24"/>
              </w:rPr>
              <w:t>HP/NA</w:t>
            </w:r>
          </w:p>
        </w:tc>
        <w:tc>
          <w:tcPr>
            <w:tcW w:w="4339" w:type="dxa"/>
            <w:shd w:val="clear" w:color="auto" w:fill="auto"/>
            <w:vAlign w:val="bottom"/>
          </w:tcPr>
          <w:p w14:paraId="28F5CA96" w14:textId="77777777" w:rsidR="006F319F" w:rsidRPr="00AF47B0" w:rsidRDefault="006F319F" w:rsidP="00305D0C">
            <w:pPr>
              <w:jc w:val="center"/>
              <w:rPr>
                <w:rFonts w:cstheme="minorHAnsi"/>
                <w:b/>
                <w:bCs/>
                <w:color w:val="000000"/>
                <w:sz w:val="24"/>
              </w:rPr>
            </w:pPr>
            <w:r w:rsidRPr="00AF47B0">
              <w:rPr>
                <w:rFonts w:cstheme="minorHAnsi"/>
                <w:b/>
                <w:bCs/>
                <w:color w:val="000000"/>
                <w:sz w:val="24"/>
              </w:rPr>
              <w:t>Comment</w:t>
            </w:r>
          </w:p>
        </w:tc>
      </w:tr>
      <w:tr w:rsidR="006F319F" w:rsidRPr="00AF47B0" w14:paraId="6B024D7B" w14:textId="77777777" w:rsidTr="009729CF">
        <w:tc>
          <w:tcPr>
            <w:tcW w:w="5014" w:type="dxa"/>
            <w:shd w:val="clear" w:color="auto" w:fill="D9D9D9" w:themeFill="background1" w:themeFillShade="D9"/>
          </w:tcPr>
          <w:p w14:paraId="0620BF1F" w14:textId="77777777" w:rsidR="006F319F" w:rsidRPr="00AF47B0" w:rsidRDefault="006F319F" w:rsidP="00305D0C">
            <w:pPr>
              <w:rPr>
                <w:rFonts w:cstheme="minorHAnsi"/>
                <w:b/>
              </w:rPr>
            </w:pPr>
            <w:r w:rsidRPr="00AF47B0">
              <w:rPr>
                <w:rFonts w:cstheme="minorHAnsi"/>
                <w:b/>
                <w:bCs/>
              </w:rPr>
              <w:t>Professionalism</w:t>
            </w:r>
          </w:p>
          <w:p w14:paraId="3150BB70" w14:textId="77777777" w:rsidR="006F319F" w:rsidRPr="00AF47B0" w:rsidRDefault="006F319F" w:rsidP="00305D0C">
            <w:pPr>
              <w:rPr>
                <w:rFonts w:cstheme="minorHAnsi"/>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013393DA" w14:textId="77777777" w:rsidR="006F319F" w:rsidRPr="00AF47B0" w:rsidRDefault="006F319F" w:rsidP="00305D0C">
            <w:pPr>
              <w:rPr>
                <w:rFonts w:cstheme="minorHAnsi"/>
              </w:rPr>
            </w:pPr>
          </w:p>
        </w:tc>
        <w:tc>
          <w:tcPr>
            <w:tcW w:w="4339" w:type="dxa"/>
            <w:shd w:val="clear" w:color="auto" w:fill="D9D9D9" w:themeFill="background1" w:themeFillShade="D9"/>
          </w:tcPr>
          <w:p w14:paraId="32BBD5B5" w14:textId="77777777" w:rsidR="006F319F" w:rsidRPr="00AF47B0" w:rsidRDefault="006F319F" w:rsidP="00305D0C">
            <w:pPr>
              <w:rPr>
                <w:rFonts w:cstheme="minorHAnsi"/>
              </w:rPr>
            </w:pPr>
          </w:p>
        </w:tc>
      </w:tr>
      <w:tr w:rsidR="006F319F" w:rsidRPr="00AF47B0" w14:paraId="741E8787" w14:textId="77777777" w:rsidTr="009729CF">
        <w:tc>
          <w:tcPr>
            <w:tcW w:w="5014" w:type="dxa"/>
            <w:shd w:val="clear" w:color="auto" w:fill="auto"/>
          </w:tcPr>
          <w:p w14:paraId="52634D06" w14:textId="77777777" w:rsidR="006F319F" w:rsidRPr="00AF47B0" w:rsidRDefault="006F319F" w:rsidP="00305D0C">
            <w:pPr>
              <w:pStyle w:val="ListParagraph"/>
              <w:numPr>
                <w:ilvl w:val="0"/>
                <w:numId w:val="5"/>
              </w:numPr>
              <w:rPr>
                <w:rFonts w:cstheme="minorHAnsi"/>
              </w:rPr>
            </w:pPr>
            <w:r w:rsidRPr="00AF47B0">
              <w:rPr>
                <w:rFonts w:cstheme="minorHAnsi"/>
              </w:rPr>
              <w:t>Treats all students with respect and in a professional manner</w:t>
            </w:r>
          </w:p>
          <w:p w14:paraId="468EBF9D" w14:textId="77777777" w:rsidR="006F319F" w:rsidRPr="00AF47B0" w:rsidRDefault="006F319F" w:rsidP="00305D0C">
            <w:pPr>
              <w:pStyle w:val="ListParagraph"/>
              <w:numPr>
                <w:ilvl w:val="0"/>
                <w:numId w:val="5"/>
              </w:numPr>
              <w:rPr>
                <w:rFonts w:cstheme="minorHAnsi"/>
              </w:rPr>
            </w:pPr>
            <w:r w:rsidRPr="00AF47B0">
              <w:rPr>
                <w:rFonts w:cstheme="minorHAnsi"/>
              </w:rPr>
              <w:t>Demonstrates suitable time management (e.g., class begins and ends on time utilizes the class period effectively, maintains focus)</w:t>
            </w:r>
          </w:p>
          <w:p w14:paraId="6D59BB1B" w14:textId="77777777" w:rsidR="006F319F" w:rsidRPr="00AF47B0" w:rsidRDefault="006F319F" w:rsidP="00305D0C">
            <w:pPr>
              <w:pStyle w:val="ListParagraph"/>
              <w:numPr>
                <w:ilvl w:val="0"/>
                <w:numId w:val="5"/>
              </w:numPr>
              <w:rPr>
                <w:rFonts w:cstheme="minorHAnsi"/>
              </w:rPr>
            </w:pPr>
            <w:r w:rsidRPr="00AF47B0">
              <w:rPr>
                <w:rFonts w:cstheme="minorHAnsi"/>
              </w:rPr>
              <w:t>The session demonstrates forethought and preparation</w:t>
            </w:r>
          </w:p>
          <w:p w14:paraId="14DD529E" w14:textId="3AB39924" w:rsidR="006F319F" w:rsidRPr="009729CF" w:rsidRDefault="006F319F" w:rsidP="00305D0C">
            <w:pPr>
              <w:pStyle w:val="ListParagraph"/>
              <w:numPr>
                <w:ilvl w:val="0"/>
                <w:numId w:val="5"/>
              </w:numPr>
              <w:rPr>
                <w:rFonts w:cstheme="minorHAnsi"/>
              </w:rPr>
            </w:pPr>
            <w:r w:rsidRPr="00AF47B0">
              <w:rPr>
                <w:rFonts w:cstheme="minorHAnsi"/>
              </w:rPr>
              <w:t>Other:</w:t>
            </w:r>
          </w:p>
        </w:tc>
        <w:tc>
          <w:tcPr>
            <w:tcW w:w="902" w:type="dxa"/>
            <w:shd w:val="clear" w:color="auto" w:fill="auto"/>
          </w:tcPr>
          <w:p w14:paraId="09B74720" w14:textId="77777777" w:rsidR="006F319F" w:rsidRPr="00AF47B0" w:rsidRDefault="006F319F" w:rsidP="00305D0C">
            <w:pPr>
              <w:rPr>
                <w:rFonts w:cstheme="minorHAnsi"/>
              </w:rPr>
            </w:pPr>
          </w:p>
        </w:tc>
        <w:tc>
          <w:tcPr>
            <w:tcW w:w="4339" w:type="dxa"/>
            <w:shd w:val="clear" w:color="auto" w:fill="auto"/>
          </w:tcPr>
          <w:p w14:paraId="5730544A" w14:textId="77777777" w:rsidR="006F319F" w:rsidRPr="00AF47B0" w:rsidRDefault="006F319F" w:rsidP="00305D0C">
            <w:pPr>
              <w:rPr>
                <w:rFonts w:cstheme="minorHAnsi"/>
              </w:rPr>
            </w:pPr>
          </w:p>
        </w:tc>
      </w:tr>
      <w:tr w:rsidR="006F319F" w:rsidRPr="00AF47B0" w14:paraId="0993CA00" w14:textId="77777777" w:rsidTr="009729CF">
        <w:tc>
          <w:tcPr>
            <w:tcW w:w="5014" w:type="dxa"/>
            <w:shd w:val="clear" w:color="auto" w:fill="D9D9D9" w:themeFill="background1" w:themeFillShade="D9"/>
          </w:tcPr>
          <w:p w14:paraId="52422E6B" w14:textId="77777777" w:rsidR="006F319F" w:rsidRPr="00AF47B0" w:rsidRDefault="006F319F" w:rsidP="00305D0C">
            <w:pPr>
              <w:rPr>
                <w:rFonts w:cstheme="minorHAnsi"/>
                <w:b/>
              </w:rPr>
            </w:pPr>
            <w:r w:rsidRPr="00AF47B0">
              <w:rPr>
                <w:rFonts w:cstheme="minorHAnsi"/>
                <w:b/>
                <w:bCs/>
              </w:rPr>
              <w:t>Teaching methodologies and materials appropriate for course level</w:t>
            </w:r>
          </w:p>
          <w:p w14:paraId="4FFB99C2" w14:textId="77777777" w:rsidR="006F319F" w:rsidRPr="00AF47B0" w:rsidRDefault="006F319F" w:rsidP="00305D0C">
            <w:pPr>
              <w:rPr>
                <w:rFonts w:cstheme="minorHAnsi"/>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02468DFC" w14:textId="77777777" w:rsidR="006F319F" w:rsidRPr="00AF47B0" w:rsidRDefault="006F319F" w:rsidP="00305D0C">
            <w:pPr>
              <w:rPr>
                <w:rFonts w:cstheme="minorHAnsi"/>
              </w:rPr>
            </w:pPr>
          </w:p>
        </w:tc>
        <w:tc>
          <w:tcPr>
            <w:tcW w:w="4339" w:type="dxa"/>
            <w:shd w:val="clear" w:color="auto" w:fill="D9D9D9" w:themeFill="background1" w:themeFillShade="D9"/>
          </w:tcPr>
          <w:p w14:paraId="67C19C3D" w14:textId="77777777" w:rsidR="006F319F" w:rsidRPr="00AF47B0" w:rsidRDefault="006F319F" w:rsidP="00305D0C">
            <w:pPr>
              <w:rPr>
                <w:rFonts w:cstheme="minorHAnsi"/>
              </w:rPr>
            </w:pPr>
          </w:p>
        </w:tc>
      </w:tr>
      <w:tr w:rsidR="006F319F" w:rsidRPr="00AF47B0" w14:paraId="4B1A0C14" w14:textId="77777777" w:rsidTr="009729CF">
        <w:tc>
          <w:tcPr>
            <w:tcW w:w="5014" w:type="dxa"/>
            <w:shd w:val="clear" w:color="auto" w:fill="auto"/>
          </w:tcPr>
          <w:p w14:paraId="05B91375" w14:textId="77777777" w:rsidR="006F319F" w:rsidRPr="00AF47B0" w:rsidRDefault="006F319F" w:rsidP="00305D0C">
            <w:pPr>
              <w:pStyle w:val="ListParagraph"/>
              <w:numPr>
                <w:ilvl w:val="0"/>
                <w:numId w:val="6"/>
              </w:numPr>
              <w:rPr>
                <w:rFonts w:cstheme="minorHAnsi"/>
              </w:rPr>
            </w:pPr>
            <w:r w:rsidRPr="00AF47B0">
              <w:rPr>
                <w:rFonts w:cstheme="minorHAnsi"/>
              </w:rPr>
              <w:t>Used appropriate methods and materials to introduce class objectives/outcomes to diverse learners</w:t>
            </w:r>
          </w:p>
          <w:p w14:paraId="282C1E7C" w14:textId="77777777" w:rsidR="006F319F" w:rsidRPr="00AF47B0" w:rsidRDefault="006F319F" w:rsidP="00305D0C">
            <w:pPr>
              <w:pStyle w:val="ListParagraph"/>
              <w:numPr>
                <w:ilvl w:val="0"/>
                <w:numId w:val="6"/>
              </w:numPr>
              <w:rPr>
                <w:rFonts w:cstheme="minorHAnsi"/>
              </w:rPr>
            </w:pPr>
            <w:r w:rsidRPr="00AF47B0">
              <w:rPr>
                <w:rFonts w:cstheme="minorHAnsi"/>
              </w:rPr>
              <w:t>Learning activities align with course outcomes</w:t>
            </w:r>
          </w:p>
          <w:p w14:paraId="3F9A509E" w14:textId="77777777" w:rsidR="006F319F" w:rsidRPr="00AF47B0" w:rsidRDefault="006F319F" w:rsidP="00305D0C">
            <w:pPr>
              <w:pStyle w:val="ListParagraph"/>
              <w:numPr>
                <w:ilvl w:val="0"/>
                <w:numId w:val="6"/>
              </w:numPr>
              <w:rPr>
                <w:rFonts w:eastAsiaTheme="minorEastAsia" w:cstheme="minorHAnsi"/>
              </w:rPr>
            </w:pPr>
            <w:r w:rsidRPr="00AF47B0">
              <w:rPr>
                <w:rFonts w:cstheme="minorHAnsi"/>
              </w:rPr>
              <w:t>Demonstrates appropriate scaffolding of skills and concepts</w:t>
            </w:r>
          </w:p>
          <w:p w14:paraId="1E138183" w14:textId="77777777" w:rsidR="006F319F" w:rsidRPr="00AF47B0" w:rsidRDefault="006F319F" w:rsidP="00305D0C">
            <w:pPr>
              <w:pStyle w:val="ListParagraph"/>
              <w:numPr>
                <w:ilvl w:val="0"/>
                <w:numId w:val="6"/>
              </w:numPr>
              <w:rPr>
                <w:rFonts w:cstheme="minorHAnsi"/>
              </w:rPr>
            </w:pPr>
            <w:r w:rsidRPr="00AF47B0">
              <w:rPr>
                <w:rFonts w:cstheme="minorHAnsi"/>
              </w:rPr>
              <w:t>Provides sufficient opportunity for student engagement at the appropriate level to support course outcomes</w:t>
            </w:r>
          </w:p>
          <w:p w14:paraId="6D5C3656" w14:textId="77777777" w:rsidR="006F319F" w:rsidRPr="00AF47B0" w:rsidRDefault="006F319F" w:rsidP="00305D0C">
            <w:pPr>
              <w:pStyle w:val="ListParagraph"/>
              <w:numPr>
                <w:ilvl w:val="0"/>
                <w:numId w:val="6"/>
              </w:numPr>
              <w:rPr>
                <w:rFonts w:cstheme="minorHAnsi"/>
              </w:rPr>
            </w:pPr>
            <w:r w:rsidRPr="00AF47B0">
              <w:rPr>
                <w:rFonts w:cstheme="minorHAnsi"/>
              </w:rPr>
              <w:t>Provides resources to help students have a deeper understanding of subject matter</w:t>
            </w:r>
          </w:p>
          <w:p w14:paraId="018AFD11" w14:textId="67136556" w:rsidR="006F319F" w:rsidRPr="009729CF" w:rsidRDefault="006F319F" w:rsidP="00305D0C">
            <w:pPr>
              <w:pStyle w:val="ListParagraph"/>
              <w:numPr>
                <w:ilvl w:val="0"/>
                <w:numId w:val="6"/>
              </w:numPr>
              <w:rPr>
                <w:rFonts w:cstheme="minorHAnsi"/>
              </w:rPr>
            </w:pPr>
            <w:r w:rsidRPr="00AF47B0">
              <w:rPr>
                <w:rFonts w:cstheme="minorHAnsi"/>
              </w:rPr>
              <w:t>Other:</w:t>
            </w:r>
          </w:p>
        </w:tc>
        <w:tc>
          <w:tcPr>
            <w:tcW w:w="902" w:type="dxa"/>
            <w:shd w:val="clear" w:color="auto" w:fill="auto"/>
          </w:tcPr>
          <w:p w14:paraId="4C1B395C" w14:textId="77777777" w:rsidR="006F319F" w:rsidRPr="00AF47B0" w:rsidRDefault="006F319F" w:rsidP="00305D0C">
            <w:pPr>
              <w:rPr>
                <w:rFonts w:cstheme="minorHAnsi"/>
              </w:rPr>
            </w:pPr>
          </w:p>
        </w:tc>
        <w:tc>
          <w:tcPr>
            <w:tcW w:w="4339" w:type="dxa"/>
            <w:shd w:val="clear" w:color="auto" w:fill="auto"/>
          </w:tcPr>
          <w:p w14:paraId="4B746380" w14:textId="77777777" w:rsidR="006F319F" w:rsidRPr="00AF47B0" w:rsidRDefault="006F319F" w:rsidP="00305D0C">
            <w:pPr>
              <w:rPr>
                <w:rFonts w:cstheme="minorHAnsi"/>
              </w:rPr>
            </w:pPr>
          </w:p>
        </w:tc>
      </w:tr>
      <w:tr w:rsidR="006F319F" w:rsidRPr="00AF47B0" w14:paraId="34016A63" w14:textId="77777777" w:rsidTr="009729CF">
        <w:tc>
          <w:tcPr>
            <w:tcW w:w="5014" w:type="dxa"/>
            <w:shd w:val="clear" w:color="auto" w:fill="D9D9D9" w:themeFill="background1" w:themeFillShade="D9"/>
          </w:tcPr>
          <w:p w14:paraId="414E284B" w14:textId="77777777" w:rsidR="006F319F" w:rsidRPr="00AF47B0" w:rsidRDefault="006F319F" w:rsidP="00305D0C">
            <w:pPr>
              <w:rPr>
                <w:rFonts w:cstheme="minorHAnsi"/>
                <w:b/>
              </w:rPr>
            </w:pPr>
            <w:r w:rsidRPr="00AF47B0">
              <w:rPr>
                <w:rFonts w:cstheme="minorHAnsi"/>
                <w:b/>
              </w:rPr>
              <w:t>Student/Instructor Interaction and Engagement</w:t>
            </w:r>
          </w:p>
          <w:p w14:paraId="6E6C9498" w14:textId="77777777" w:rsidR="006F319F" w:rsidRPr="00AF47B0" w:rsidRDefault="006F319F" w:rsidP="00305D0C">
            <w:pPr>
              <w:rPr>
                <w:rFonts w:cstheme="minorHAnsi"/>
                <w:b/>
                <w:bCs/>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568D72C5" w14:textId="77777777" w:rsidR="006F319F" w:rsidRPr="00AF47B0" w:rsidRDefault="006F319F" w:rsidP="00305D0C">
            <w:pPr>
              <w:rPr>
                <w:rFonts w:cstheme="minorHAnsi"/>
              </w:rPr>
            </w:pPr>
          </w:p>
        </w:tc>
        <w:tc>
          <w:tcPr>
            <w:tcW w:w="4339" w:type="dxa"/>
            <w:shd w:val="clear" w:color="auto" w:fill="D9D9D9" w:themeFill="background1" w:themeFillShade="D9"/>
          </w:tcPr>
          <w:p w14:paraId="0B78CA9C" w14:textId="77777777" w:rsidR="006F319F" w:rsidRPr="00AF47B0" w:rsidRDefault="006F319F" w:rsidP="00305D0C">
            <w:pPr>
              <w:rPr>
                <w:rFonts w:cstheme="minorHAnsi"/>
              </w:rPr>
            </w:pPr>
          </w:p>
        </w:tc>
      </w:tr>
      <w:tr w:rsidR="006F319F" w:rsidRPr="00AF47B0" w14:paraId="219BA6FD" w14:textId="77777777" w:rsidTr="009729CF">
        <w:tc>
          <w:tcPr>
            <w:tcW w:w="5014" w:type="dxa"/>
            <w:shd w:val="clear" w:color="auto" w:fill="auto"/>
          </w:tcPr>
          <w:p w14:paraId="355B15C8" w14:textId="77777777" w:rsidR="006F319F" w:rsidRPr="00AF47B0" w:rsidRDefault="006F319F" w:rsidP="00305D0C">
            <w:pPr>
              <w:pStyle w:val="ListParagraph"/>
              <w:numPr>
                <w:ilvl w:val="0"/>
                <w:numId w:val="7"/>
              </w:numPr>
              <w:rPr>
                <w:rFonts w:cstheme="minorHAnsi"/>
              </w:rPr>
            </w:pPr>
            <w:r w:rsidRPr="00AF47B0">
              <w:rPr>
                <w:rFonts w:cstheme="minorHAnsi"/>
              </w:rPr>
              <w:t>Creates opportunities for students to engage in inquiry and critical thinking</w:t>
            </w:r>
          </w:p>
          <w:p w14:paraId="025F6DE1" w14:textId="77777777" w:rsidR="006F319F" w:rsidRPr="00AF47B0" w:rsidRDefault="006F319F" w:rsidP="00305D0C">
            <w:pPr>
              <w:pStyle w:val="ListParagraph"/>
              <w:numPr>
                <w:ilvl w:val="0"/>
                <w:numId w:val="7"/>
              </w:numPr>
              <w:rPr>
                <w:rFonts w:cstheme="minorHAnsi"/>
              </w:rPr>
            </w:pPr>
            <w:r w:rsidRPr="00AF47B0">
              <w:rPr>
                <w:rFonts w:cstheme="minorHAnsi"/>
              </w:rPr>
              <w:t xml:space="preserve">Facilitates individual student learning </w:t>
            </w:r>
          </w:p>
          <w:p w14:paraId="22070A83" w14:textId="77777777" w:rsidR="006F319F" w:rsidRPr="00AF47B0" w:rsidRDefault="006F319F" w:rsidP="00305D0C">
            <w:pPr>
              <w:pStyle w:val="ListParagraph"/>
              <w:numPr>
                <w:ilvl w:val="0"/>
                <w:numId w:val="7"/>
              </w:numPr>
              <w:rPr>
                <w:rFonts w:cstheme="minorHAnsi"/>
              </w:rPr>
            </w:pPr>
            <w:r w:rsidRPr="00AF47B0">
              <w:rPr>
                <w:rFonts w:cstheme="minorHAnsi"/>
              </w:rPr>
              <w:t>Inspires students to look deeper into the subject matter</w:t>
            </w:r>
          </w:p>
          <w:p w14:paraId="032AF8CC" w14:textId="77777777" w:rsidR="006F319F" w:rsidRPr="00AF47B0" w:rsidRDefault="006F319F" w:rsidP="00305D0C">
            <w:pPr>
              <w:pStyle w:val="ListParagraph"/>
              <w:numPr>
                <w:ilvl w:val="0"/>
                <w:numId w:val="7"/>
              </w:numPr>
              <w:rPr>
                <w:rFonts w:cstheme="minorHAnsi"/>
              </w:rPr>
            </w:pPr>
            <w:r w:rsidRPr="00AF47B0">
              <w:rPr>
                <w:rFonts w:cstheme="minorHAnsi"/>
              </w:rPr>
              <w:t>Makes deliberate effort to involve all students</w:t>
            </w:r>
          </w:p>
          <w:p w14:paraId="22974CE1" w14:textId="77777777" w:rsidR="006F319F" w:rsidRPr="00AF47B0" w:rsidRDefault="006F319F" w:rsidP="00305D0C">
            <w:pPr>
              <w:pStyle w:val="ListParagraph"/>
              <w:numPr>
                <w:ilvl w:val="0"/>
                <w:numId w:val="7"/>
              </w:numPr>
              <w:rPr>
                <w:rFonts w:eastAsiaTheme="minorEastAsia" w:cstheme="minorHAnsi"/>
              </w:rPr>
            </w:pPr>
            <w:r w:rsidRPr="00AF47B0">
              <w:rPr>
                <w:rFonts w:cstheme="minorHAnsi"/>
              </w:rPr>
              <w:t>Knows and refers to students by name and by using preferred pronouns</w:t>
            </w:r>
          </w:p>
          <w:p w14:paraId="70589F08" w14:textId="07B227EB" w:rsidR="006F319F" w:rsidRPr="009729CF" w:rsidRDefault="006F319F" w:rsidP="00305D0C">
            <w:pPr>
              <w:pStyle w:val="ListParagraph"/>
              <w:numPr>
                <w:ilvl w:val="0"/>
                <w:numId w:val="7"/>
              </w:numPr>
              <w:rPr>
                <w:rFonts w:cstheme="minorHAnsi"/>
              </w:rPr>
            </w:pPr>
            <w:r w:rsidRPr="00AF47B0">
              <w:rPr>
                <w:rFonts w:cstheme="minorHAnsi"/>
              </w:rPr>
              <w:t>Other:</w:t>
            </w:r>
          </w:p>
        </w:tc>
        <w:tc>
          <w:tcPr>
            <w:tcW w:w="902" w:type="dxa"/>
            <w:shd w:val="clear" w:color="auto" w:fill="auto"/>
          </w:tcPr>
          <w:p w14:paraId="12D9DA9D" w14:textId="77777777" w:rsidR="006F319F" w:rsidRPr="00AF47B0" w:rsidRDefault="006F319F" w:rsidP="00305D0C">
            <w:pPr>
              <w:rPr>
                <w:rFonts w:cstheme="minorHAnsi"/>
              </w:rPr>
            </w:pPr>
          </w:p>
        </w:tc>
        <w:tc>
          <w:tcPr>
            <w:tcW w:w="4339" w:type="dxa"/>
            <w:shd w:val="clear" w:color="auto" w:fill="auto"/>
          </w:tcPr>
          <w:p w14:paraId="4AA4714E" w14:textId="77777777" w:rsidR="006F319F" w:rsidRPr="00AF47B0" w:rsidRDefault="006F319F" w:rsidP="00305D0C">
            <w:pPr>
              <w:rPr>
                <w:rFonts w:cstheme="minorHAnsi"/>
              </w:rPr>
            </w:pPr>
          </w:p>
        </w:tc>
      </w:tr>
      <w:tr w:rsidR="006F319F" w:rsidRPr="00AF47B0" w14:paraId="375A7BF9" w14:textId="77777777" w:rsidTr="009729CF">
        <w:tc>
          <w:tcPr>
            <w:tcW w:w="5014" w:type="dxa"/>
            <w:shd w:val="clear" w:color="auto" w:fill="auto"/>
            <w:vAlign w:val="bottom"/>
          </w:tcPr>
          <w:p w14:paraId="2736BF23" w14:textId="77777777" w:rsidR="006F319F" w:rsidRPr="00AF47B0" w:rsidRDefault="006F319F" w:rsidP="00305D0C">
            <w:pPr>
              <w:jc w:val="center"/>
              <w:rPr>
                <w:rFonts w:cstheme="minorHAnsi"/>
                <w:b/>
                <w:bCs/>
                <w:color w:val="000000"/>
                <w:sz w:val="24"/>
              </w:rPr>
            </w:pPr>
            <w:r w:rsidRPr="00AF47B0">
              <w:rPr>
                <w:rFonts w:cstheme="minorHAnsi"/>
                <w:b/>
                <w:bCs/>
                <w:color w:val="000000"/>
                <w:sz w:val="24"/>
              </w:rPr>
              <w:lastRenderedPageBreak/>
              <w:t>Category</w:t>
            </w:r>
          </w:p>
        </w:tc>
        <w:tc>
          <w:tcPr>
            <w:tcW w:w="902" w:type="dxa"/>
            <w:shd w:val="clear" w:color="auto" w:fill="auto"/>
            <w:vAlign w:val="bottom"/>
          </w:tcPr>
          <w:p w14:paraId="7A4F7242" w14:textId="77777777" w:rsidR="006F319F" w:rsidRPr="00AF47B0" w:rsidRDefault="006F319F" w:rsidP="00305D0C">
            <w:pPr>
              <w:jc w:val="center"/>
              <w:rPr>
                <w:rFonts w:cstheme="minorHAnsi"/>
                <w:b/>
                <w:bCs/>
                <w:color w:val="000000" w:themeColor="text1"/>
                <w:sz w:val="24"/>
              </w:rPr>
            </w:pPr>
            <w:r w:rsidRPr="00AF47B0">
              <w:rPr>
                <w:rFonts w:cstheme="minorHAnsi"/>
                <w:b/>
                <w:bCs/>
                <w:color w:val="000000" w:themeColor="text1"/>
                <w:sz w:val="24"/>
              </w:rPr>
              <w:t>NI/P/</w:t>
            </w:r>
          </w:p>
          <w:p w14:paraId="54DF584B" w14:textId="77777777" w:rsidR="006F319F" w:rsidRPr="00AF47B0" w:rsidRDefault="006F319F" w:rsidP="00305D0C">
            <w:pPr>
              <w:jc w:val="center"/>
              <w:rPr>
                <w:rFonts w:cstheme="minorHAnsi"/>
                <w:b/>
                <w:bCs/>
                <w:color w:val="000000"/>
                <w:sz w:val="24"/>
              </w:rPr>
            </w:pPr>
            <w:r w:rsidRPr="00AF47B0">
              <w:rPr>
                <w:rFonts w:cstheme="minorHAnsi"/>
                <w:b/>
                <w:bCs/>
                <w:color w:val="000000" w:themeColor="text1"/>
                <w:sz w:val="24"/>
              </w:rPr>
              <w:t>HP/NA</w:t>
            </w:r>
          </w:p>
        </w:tc>
        <w:tc>
          <w:tcPr>
            <w:tcW w:w="4339" w:type="dxa"/>
            <w:shd w:val="clear" w:color="auto" w:fill="auto"/>
            <w:vAlign w:val="bottom"/>
          </w:tcPr>
          <w:p w14:paraId="174B1B14" w14:textId="77777777" w:rsidR="006F319F" w:rsidRPr="00AF47B0" w:rsidRDefault="006F319F" w:rsidP="00305D0C">
            <w:pPr>
              <w:jc w:val="center"/>
              <w:rPr>
                <w:rFonts w:cstheme="minorHAnsi"/>
                <w:b/>
                <w:bCs/>
                <w:color w:val="000000"/>
                <w:sz w:val="24"/>
              </w:rPr>
            </w:pPr>
            <w:r w:rsidRPr="00AF47B0">
              <w:rPr>
                <w:rFonts w:cstheme="minorHAnsi"/>
                <w:b/>
                <w:bCs/>
                <w:color w:val="000000"/>
                <w:sz w:val="24"/>
              </w:rPr>
              <w:t>Comment</w:t>
            </w:r>
          </w:p>
        </w:tc>
      </w:tr>
      <w:tr w:rsidR="006F319F" w:rsidRPr="00AF47B0" w14:paraId="39D25A0E" w14:textId="77777777" w:rsidTr="009729CF">
        <w:tc>
          <w:tcPr>
            <w:tcW w:w="5014" w:type="dxa"/>
            <w:shd w:val="clear" w:color="auto" w:fill="D9D9D9" w:themeFill="background1" w:themeFillShade="D9"/>
          </w:tcPr>
          <w:p w14:paraId="2552D1A8" w14:textId="77777777" w:rsidR="006F319F" w:rsidRPr="00AF47B0" w:rsidRDefault="006F319F" w:rsidP="00305D0C">
            <w:pPr>
              <w:rPr>
                <w:rFonts w:cstheme="minorHAnsi"/>
                <w:b/>
                <w:bCs/>
                <w:color w:val="000000"/>
              </w:rPr>
            </w:pPr>
            <w:r w:rsidRPr="00AF47B0">
              <w:rPr>
                <w:rFonts w:cstheme="minorHAnsi"/>
                <w:b/>
                <w:bCs/>
                <w:color w:val="000000" w:themeColor="text1"/>
              </w:rPr>
              <w:t>Classroom Climate</w:t>
            </w:r>
          </w:p>
          <w:p w14:paraId="7541D778" w14:textId="77777777" w:rsidR="006F319F" w:rsidRPr="00AF47B0" w:rsidRDefault="006F319F" w:rsidP="00305D0C">
            <w:pPr>
              <w:rPr>
                <w:rFonts w:cstheme="minorHAnsi"/>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79F414B2" w14:textId="77777777" w:rsidR="006F319F" w:rsidRPr="00AF47B0" w:rsidRDefault="006F319F" w:rsidP="00305D0C">
            <w:pPr>
              <w:rPr>
                <w:rFonts w:cstheme="minorHAnsi"/>
              </w:rPr>
            </w:pPr>
          </w:p>
        </w:tc>
        <w:tc>
          <w:tcPr>
            <w:tcW w:w="4339" w:type="dxa"/>
            <w:shd w:val="clear" w:color="auto" w:fill="D9D9D9" w:themeFill="background1" w:themeFillShade="D9"/>
          </w:tcPr>
          <w:p w14:paraId="23CAE57B" w14:textId="77777777" w:rsidR="006F319F" w:rsidRPr="00AF47B0" w:rsidRDefault="006F319F" w:rsidP="00305D0C">
            <w:pPr>
              <w:rPr>
                <w:rFonts w:cstheme="minorHAnsi"/>
              </w:rPr>
            </w:pPr>
          </w:p>
        </w:tc>
      </w:tr>
      <w:tr w:rsidR="006F319F" w:rsidRPr="00AF47B0" w14:paraId="47099120" w14:textId="77777777" w:rsidTr="009729CF">
        <w:trPr>
          <w:trHeight w:val="3527"/>
        </w:trPr>
        <w:tc>
          <w:tcPr>
            <w:tcW w:w="5014" w:type="dxa"/>
            <w:shd w:val="clear" w:color="auto" w:fill="auto"/>
          </w:tcPr>
          <w:p w14:paraId="55D591AB" w14:textId="77777777" w:rsidR="006F319F" w:rsidRPr="00AF47B0" w:rsidRDefault="006F319F" w:rsidP="00305D0C">
            <w:pPr>
              <w:pStyle w:val="ListParagraph"/>
              <w:numPr>
                <w:ilvl w:val="0"/>
                <w:numId w:val="8"/>
              </w:numPr>
              <w:rPr>
                <w:rFonts w:eastAsiaTheme="minorEastAsia" w:cstheme="minorHAnsi"/>
              </w:rPr>
            </w:pPr>
            <w:r w:rsidRPr="00AF47B0">
              <w:rPr>
                <w:rFonts w:cstheme="minorHAnsi"/>
              </w:rPr>
              <w:t>Demonstrates passion for field of study</w:t>
            </w:r>
          </w:p>
          <w:p w14:paraId="7D422B01" w14:textId="77777777" w:rsidR="006F319F" w:rsidRPr="00AF47B0" w:rsidRDefault="006F319F" w:rsidP="00305D0C">
            <w:pPr>
              <w:pStyle w:val="ListParagraph"/>
              <w:numPr>
                <w:ilvl w:val="0"/>
                <w:numId w:val="8"/>
              </w:numPr>
              <w:rPr>
                <w:rFonts w:cstheme="minorHAnsi"/>
              </w:rPr>
            </w:pPr>
            <w:r w:rsidRPr="00AF47B0">
              <w:rPr>
                <w:rFonts w:cstheme="minorHAnsi"/>
              </w:rPr>
              <w:t>Creates learning environment that is safe and inviting (considers diversity, equity, and inclusion)</w:t>
            </w:r>
          </w:p>
          <w:p w14:paraId="6E78B60E" w14:textId="77777777" w:rsidR="006F319F" w:rsidRPr="00AF47B0" w:rsidRDefault="006F319F" w:rsidP="00305D0C">
            <w:pPr>
              <w:pStyle w:val="ListParagraph"/>
              <w:numPr>
                <w:ilvl w:val="0"/>
                <w:numId w:val="8"/>
              </w:numPr>
              <w:rPr>
                <w:rFonts w:cstheme="minorHAnsi"/>
              </w:rPr>
            </w:pPr>
            <w:r w:rsidRPr="00AF47B0">
              <w:rPr>
                <w:rFonts w:cstheme="minorHAnsi"/>
              </w:rPr>
              <w:t>Encourages all students to share knowledge and experience.</w:t>
            </w:r>
          </w:p>
          <w:p w14:paraId="27ED181F" w14:textId="77777777" w:rsidR="006F319F" w:rsidRPr="00AF47B0" w:rsidRDefault="006F319F" w:rsidP="00305D0C">
            <w:pPr>
              <w:pStyle w:val="ListParagraph"/>
              <w:numPr>
                <w:ilvl w:val="0"/>
                <w:numId w:val="8"/>
              </w:numPr>
              <w:rPr>
                <w:rFonts w:cstheme="minorHAnsi"/>
              </w:rPr>
            </w:pPr>
            <w:r w:rsidRPr="00AF47B0">
              <w:rPr>
                <w:rFonts w:cstheme="minorHAnsi"/>
              </w:rPr>
              <w:t>Demonstrates a positive and effective approach to classroom management</w:t>
            </w:r>
          </w:p>
          <w:p w14:paraId="4DC3196E" w14:textId="77777777" w:rsidR="006F319F" w:rsidRPr="00AF47B0" w:rsidRDefault="006F319F" w:rsidP="00305D0C">
            <w:pPr>
              <w:pStyle w:val="ListParagraph"/>
              <w:numPr>
                <w:ilvl w:val="0"/>
                <w:numId w:val="8"/>
              </w:numPr>
              <w:rPr>
                <w:rFonts w:cstheme="minorHAnsi"/>
              </w:rPr>
            </w:pPr>
            <w:r w:rsidRPr="00AF47B0">
              <w:rPr>
                <w:rFonts w:cstheme="minorHAnsi"/>
              </w:rPr>
              <w:t>Appears to have good rapport with students</w:t>
            </w:r>
          </w:p>
          <w:p w14:paraId="0D433597" w14:textId="2270A222" w:rsidR="006F319F" w:rsidRPr="009729CF" w:rsidRDefault="006F319F" w:rsidP="00305D0C">
            <w:pPr>
              <w:pStyle w:val="ListParagraph"/>
              <w:numPr>
                <w:ilvl w:val="0"/>
                <w:numId w:val="8"/>
              </w:numPr>
              <w:rPr>
                <w:rFonts w:cstheme="minorHAnsi"/>
              </w:rPr>
            </w:pPr>
            <w:r w:rsidRPr="00AF47B0">
              <w:rPr>
                <w:rFonts w:cstheme="minorHAnsi"/>
              </w:rPr>
              <w:t>Other:</w:t>
            </w:r>
          </w:p>
        </w:tc>
        <w:tc>
          <w:tcPr>
            <w:tcW w:w="902" w:type="dxa"/>
            <w:shd w:val="clear" w:color="auto" w:fill="auto"/>
          </w:tcPr>
          <w:p w14:paraId="666B8ECF" w14:textId="77777777" w:rsidR="006F319F" w:rsidRPr="00AF47B0" w:rsidRDefault="006F319F" w:rsidP="00305D0C">
            <w:pPr>
              <w:rPr>
                <w:rFonts w:cstheme="minorHAnsi"/>
              </w:rPr>
            </w:pPr>
          </w:p>
        </w:tc>
        <w:tc>
          <w:tcPr>
            <w:tcW w:w="4339" w:type="dxa"/>
            <w:shd w:val="clear" w:color="auto" w:fill="auto"/>
          </w:tcPr>
          <w:p w14:paraId="47529ACD" w14:textId="77777777" w:rsidR="006F319F" w:rsidRPr="00AF47B0" w:rsidRDefault="006F319F" w:rsidP="00305D0C">
            <w:pPr>
              <w:rPr>
                <w:rFonts w:cstheme="minorHAnsi"/>
              </w:rPr>
            </w:pPr>
          </w:p>
        </w:tc>
      </w:tr>
      <w:tr w:rsidR="006F319F" w:rsidRPr="00AF47B0" w14:paraId="3904E412" w14:textId="77777777" w:rsidTr="009729CF">
        <w:tc>
          <w:tcPr>
            <w:tcW w:w="5014" w:type="dxa"/>
            <w:shd w:val="clear" w:color="auto" w:fill="D9D9D9" w:themeFill="background1" w:themeFillShade="D9"/>
          </w:tcPr>
          <w:p w14:paraId="55114C9E" w14:textId="77777777" w:rsidR="006F319F" w:rsidRPr="00AF47B0" w:rsidRDefault="006F319F" w:rsidP="00305D0C">
            <w:pPr>
              <w:rPr>
                <w:rFonts w:eastAsia="Times New Roman" w:cstheme="minorHAnsi"/>
                <w:b/>
                <w:bCs/>
                <w:color w:val="000000"/>
              </w:rPr>
            </w:pPr>
            <w:r w:rsidRPr="00AF47B0">
              <w:rPr>
                <w:rFonts w:eastAsia="Times New Roman" w:cstheme="minorHAnsi"/>
                <w:b/>
                <w:bCs/>
                <w:color w:val="000000" w:themeColor="text1"/>
              </w:rPr>
              <w:t>Lab/Skills/Studio</w:t>
            </w:r>
          </w:p>
          <w:p w14:paraId="13B53AFE" w14:textId="77777777" w:rsidR="006F319F" w:rsidRPr="00AF47B0" w:rsidRDefault="006F319F" w:rsidP="00305D0C">
            <w:pPr>
              <w:rPr>
                <w:rFonts w:cstheme="minorHAnsi"/>
              </w:rPr>
            </w:pPr>
            <w:r w:rsidRPr="00AF47B0">
              <w:rPr>
                <w:rFonts w:cstheme="minorHAnsi"/>
              </w:rPr>
              <w:t>The bullets provided here are NOT a checklist. These prompts are used as a guide for the comments provided in the right-hand column.</w:t>
            </w:r>
          </w:p>
        </w:tc>
        <w:tc>
          <w:tcPr>
            <w:tcW w:w="902" w:type="dxa"/>
            <w:shd w:val="clear" w:color="auto" w:fill="D9D9D9" w:themeFill="background1" w:themeFillShade="D9"/>
          </w:tcPr>
          <w:p w14:paraId="2AA4E3D6" w14:textId="77777777" w:rsidR="006F319F" w:rsidRPr="00AF47B0" w:rsidRDefault="006F319F" w:rsidP="00305D0C">
            <w:pPr>
              <w:rPr>
                <w:rFonts w:cstheme="minorHAnsi"/>
              </w:rPr>
            </w:pPr>
          </w:p>
        </w:tc>
        <w:tc>
          <w:tcPr>
            <w:tcW w:w="4339" w:type="dxa"/>
            <w:shd w:val="clear" w:color="auto" w:fill="D9D9D9" w:themeFill="background1" w:themeFillShade="D9"/>
          </w:tcPr>
          <w:p w14:paraId="12C5601D" w14:textId="77777777" w:rsidR="006F319F" w:rsidRPr="00AF47B0" w:rsidRDefault="006F319F" w:rsidP="00305D0C">
            <w:pPr>
              <w:rPr>
                <w:rFonts w:cstheme="minorHAnsi"/>
              </w:rPr>
            </w:pPr>
          </w:p>
        </w:tc>
      </w:tr>
      <w:tr w:rsidR="006F319F" w:rsidRPr="00AF47B0" w14:paraId="7A86265B" w14:textId="77777777" w:rsidTr="009729CF">
        <w:trPr>
          <w:trHeight w:val="6200"/>
        </w:trPr>
        <w:tc>
          <w:tcPr>
            <w:tcW w:w="5014" w:type="dxa"/>
            <w:shd w:val="clear" w:color="auto" w:fill="auto"/>
          </w:tcPr>
          <w:p w14:paraId="0BAE4E79" w14:textId="77777777" w:rsidR="006F319F" w:rsidRPr="00AF47B0" w:rsidRDefault="006F319F" w:rsidP="00305D0C">
            <w:pPr>
              <w:pStyle w:val="ListParagraph"/>
              <w:numPr>
                <w:ilvl w:val="0"/>
                <w:numId w:val="9"/>
              </w:numPr>
              <w:rPr>
                <w:rFonts w:cstheme="minorHAnsi"/>
              </w:rPr>
            </w:pPr>
            <w:r w:rsidRPr="00AF47B0">
              <w:rPr>
                <w:rFonts w:cstheme="minorHAnsi"/>
              </w:rPr>
              <w:t>Effectively monitors safety and ensures proper techniques are utilized</w:t>
            </w:r>
          </w:p>
          <w:p w14:paraId="390539D2" w14:textId="77777777" w:rsidR="006F319F" w:rsidRPr="00AF47B0" w:rsidRDefault="006F319F" w:rsidP="00305D0C">
            <w:pPr>
              <w:pStyle w:val="ListParagraph"/>
              <w:numPr>
                <w:ilvl w:val="0"/>
                <w:numId w:val="9"/>
              </w:numPr>
              <w:rPr>
                <w:rFonts w:cstheme="minorHAnsi"/>
              </w:rPr>
            </w:pPr>
            <w:r w:rsidRPr="00AF47B0">
              <w:rPr>
                <w:rFonts w:cstheme="minorHAnsi"/>
              </w:rPr>
              <w:t>Provides appropriate feedback and reinforcement to students throughout the session</w:t>
            </w:r>
          </w:p>
          <w:p w14:paraId="1887FA2B" w14:textId="77777777" w:rsidR="006F319F" w:rsidRPr="00AF47B0" w:rsidRDefault="006F319F" w:rsidP="00305D0C">
            <w:pPr>
              <w:pStyle w:val="ListParagraph"/>
              <w:numPr>
                <w:ilvl w:val="0"/>
                <w:numId w:val="9"/>
              </w:numPr>
              <w:rPr>
                <w:rFonts w:cstheme="minorHAnsi"/>
              </w:rPr>
            </w:pPr>
            <w:r w:rsidRPr="00AF47B0">
              <w:rPr>
                <w:rFonts w:cstheme="minorHAnsi"/>
              </w:rPr>
              <w:t>Provides clear instructions or demonstrates proper technique for the session</w:t>
            </w:r>
          </w:p>
          <w:p w14:paraId="33950509" w14:textId="77777777" w:rsidR="006F319F" w:rsidRPr="00AF47B0" w:rsidRDefault="006F319F" w:rsidP="00305D0C">
            <w:pPr>
              <w:pStyle w:val="ListParagraph"/>
              <w:numPr>
                <w:ilvl w:val="0"/>
                <w:numId w:val="9"/>
              </w:numPr>
              <w:rPr>
                <w:rFonts w:cstheme="minorHAnsi"/>
              </w:rPr>
            </w:pPr>
            <w:r w:rsidRPr="00AF47B0">
              <w:rPr>
                <w:rFonts w:cstheme="minorHAnsi"/>
              </w:rPr>
              <w:t>Conveys clear expectations and follows through for organization and maintenance of the workspace</w:t>
            </w:r>
          </w:p>
          <w:p w14:paraId="76EEF3B2" w14:textId="77777777" w:rsidR="006F319F" w:rsidRPr="00AF47B0" w:rsidRDefault="006F319F" w:rsidP="00305D0C">
            <w:pPr>
              <w:pStyle w:val="ListParagraph"/>
              <w:numPr>
                <w:ilvl w:val="0"/>
                <w:numId w:val="9"/>
              </w:numPr>
              <w:rPr>
                <w:rFonts w:cstheme="minorHAnsi"/>
              </w:rPr>
            </w:pPr>
            <w:r w:rsidRPr="00AF47B0">
              <w:rPr>
                <w:rFonts w:cstheme="minorHAnsi"/>
              </w:rPr>
              <w:t>Circulates and observes students as they work providing them with individual instruction as needed</w:t>
            </w:r>
          </w:p>
          <w:p w14:paraId="742EDCE0" w14:textId="75AAEF6E" w:rsidR="006F319F" w:rsidRPr="009729CF" w:rsidRDefault="006F319F" w:rsidP="00305D0C">
            <w:pPr>
              <w:pStyle w:val="ListParagraph"/>
              <w:numPr>
                <w:ilvl w:val="0"/>
                <w:numId w:val="9"/>
              </w:numPr>
              <w:rPr>
                <w:rFonts w:cstheme="minorHAnsi"/>
              </w:rPr>
            </w:pPr>
            <w:r w:rsidRPr="00AF47B0">
              <w:rPr>
                <w:rFonts w:cstheme="minorHAnsi"/>
              </w:rPr>
              <w:t>Other:</w:t>
            </w:r>
          </w:p>
        </w:tc>
        <w:tc>
          <w:tcPr>
            <w:tcW w:w="902" w:type="dxa"/>
            <w:shd w:val="clear" w:color="auto" w:fill="auto"/>
          </w:tcPr>
          <w:p w14:paraId="44DC739D" w14:textId="77777777" w:rsidR="006F319F" w:rsidRPr="00AF47B0" w:rsidRDefault="006F319F" w:rsidP="00305D0C">
            <w:pPr>
              <w:rPr>
                <w:rFonts w:cstheme="minorHAnsi"/>
              </w:rPr>
            </w:pPr>
          </w:p>
        </w:tc>
        <w:tc>
          <w:tcPr>
            <w:tcW w:w="4339" w:type="dxa"/>
            <w:shd w:val="clear" w:color="auto" w:fill="auto"/>
          </w:tcPr>
          <w:p w14:paraId="584C19C9" w14:textId="77777777" w:rsidR="006F319F" w:rsidRPr="00AF47B0" w:rsidRDefault="006F319F" w:rsidP="00305D0C">
            <w:pPr>
              <w:rPr>
                <w:rFonts w:cstheme="minorHAnsi"/>
              </w:rPr>
            </w:pPr>
          </w:p>
        </w:tc>
      </w:tr>
    </w:tbl>
    <w:p w14:paraId="077A784F" w14:textId="77777777" w:rsidR="006F319F" w:rsidRPr="00AF47B0" w:rsidRDefault="006F319F" w:rsidP="006F319F">
      <w:pPr>
        <w:rPr>
          <w:rFonts w:cstheme="minorHAnsi"/>
        </w:rPr>
      </w:pPr>
    </w:p>
    <w:tbl>
      <w:tblPr>
        <w:tblStyle w:val="TableGrid"/>
        <w:tblW w:w="10255" w:type="dxa"/>
        <w:tblLook w:val="04A0" w:firstRow="1" w:lastRow="0" w:firstColumn="1" w:lastColumn="0" w:noHBand="0" w:noVBand="1"/>
      </w:tblPr>
      <w:tblGrid>
        <w:gridCol w:w="10255"/>
      </w:tblGrid>
      <w:tr w:rsidR="006F319F" w:rsidRPr="00AF47B0" w14:paraId="03182EAD" w14:textId="77777777" w:rsidTr="009729CF">
        <w:tc>
          <w:tcPr>
            <w:tcW w:w="10255" w:type="dxa"/>
            <w:shd w:val="clear" w:color="auto" w:fill="D9D9D9" w:themeFill="background1" w:themeFillShade="D9"/>
          </w:tcPr>
          <w:p w14:paraId="4692A6DC" w14:textId="77777777" w:rsidR="006F319F" w:rsidRPr="00AF47B0" w:rsidRDefault="006F319F" w:rsidP="00305D0C">
            <w:pPr>
              <w:rPr>
                <w:rFonts w:cstheme="minorHAnsi"/>
                <w:b/>
              </w:rPr>
            </w:pPr>
            <w:r w:rsidRPr="00AF47B0">
              <w:rPr>
                <w:rFonts w:cstheme="minorHAnsi"/>
                <w:b/>
                <w:sz w:val="24"/>
              </w:rPr>
              <w:lastRenderedPageBreak/>
              <w:t>Strengths</w:t>
            </w:r>
          </w:p>
        </w:tc>
      </w:tr>
      <w:tr w:rsidR="006F319F" w:rsidRPr="00AF47B0" w14:paraId="282794A0" w14:textId="77777777" w:rsidTr="009729CF">
        <w:tc>
          <w:tcPr>
            <w:tcW w:w="10255" w:type="dxa"/>
          </w:tcPr>
          <w:p w14:paraId="51C353C6" w14:textId="77777777" w:rsidR="006F319F" w:rsidRPr="00AF47B0" w:rsidRDefault="006F319F" w:rsidP="00305D0C">
            <w:pPr>
              <w:spacing w:line="720" w:lineRule="auto"/>
              <w:rPr>
                <w:rFonts w:cstheme="minorHAnsi"/>
              </w:rPr>
            </w:pPr>
          </w:p>
          <w:p w14:paraId="4D71C439" w14:textId="77777777" w:rsidR="006F319F" w:rsidRPr="00AF47B0" w:rsidRDefault="006F319F" w:rsidP="00305D0C">
            <w:pPr>
              <w:spacing w:line="720" w:lineRule="auto"/>
              <w:rPr>
                <w:rFonts w:cstheme="minorHAnsi"/>
              </w:rPr>
            </w:pPr>
          </w:p>
          <w:p w14:paraId="2081A1C4" w14:textId="77777777" w:rsidR="006F319F" w:rsidRPr="00AF47B0" w:rsidRDefault="006F319F" w:rsidP="00305D0C">
            <w:pPr>
              <w:spacing w:line="720" w:lineRule="auto"/>
              <w:rPr>
                <w:rFonts w:cstheme="minorHAnsi"/>
              </w:rPr>
            </w:pPr>
          </w:p>
        </w:tc>
      </w:tr>
      <w:tr w:rsidR="006F319F" w:rsidRPr="00AF47B0" w14:paraId="18F11F47" w14:textId="77777777" w:rsidTr="009729CF">
        <w:tc>
          <w:tcPr>
            <w:tcW w:w="10255" w:type="dxa"/>
            <w:shd w:val="clear" w:color="auto" w:fill="D9D9D9" w:themeFill="background1" w:themeFillShade="D9"/>
          </w:tcPr>
          <w:p w14:paraId="117D8F5A" w14:textId="77777777" w:rsidR="006F319F" w:rsidRPr="00AF47B0" w:rsidRDefault="006F319F" w:rsidP="00305D0C">
            <w:pPr>
              <w:rPr>
                <w:rFonts w:cstheme="minorHAnsi"/>
                <w:b/>
              </w:rPr>
            </w:pPr>
            <w:r w:rsidRPr="00AF47B0">
              <w:rPr>
                <w:rFonts w:cstheme="minorHAnsi"/>
                <w:b/>
                <w:sz w:val="24"/>
              </w:rPr>
              <w:t>Suggestions</w:t>
            </w:r>
          </w:p>
        </w:tc>
      </w:tr>
      <w:tr w:rsidR="006F319F" w:rsidRPr="00AF47B0" w14:paraId="452FDA4D" w14:textId="77777777" w:rsidTr="009729CF">
        <w:tc>
          <w:tcPr>
            <w:tcW w:w="10255" w:type="dxa"/>
          </w:tcPr>
          <w:p w14:paraId="7549A761" w14:textId="77777777" w:rsidR="006F319F" w:rsidRPr="00AF47B0" w:rsidRDefault="006F319F" w:rsidP="00305D0C">
            <w:pPr>
              <w:spacing w:line="720" w:lineRule="auto"/>
              <w:rPr>
                <w:rFonts w:cstheme="minorHAnsi"/>
              </w:rPr>
            </w:pPr>
          </w:p>
          <w:p w14:paraId="25A7241C" w14:textId="77777777" w:rsidR="006F319F" w:rsidRPr="00AF47B0" w:rsidRDefault="006F319F" w:rsidP="00305D0C">
            <w:pPr>
              <w:spacing w:line="720" w:lineRule="auto"/>
              <w:rPr>
                <w:rFonts w:cstheme="minorHAnsi"/>
              </w:rPr>
            </w:pPr>
          </w:p>
          <w:p w14:paraId="182100FE" w14:textId="77777777" w:rsidR="006F319F" w:rsidRPr="00AF47B0" w:rsidRDefault="006F319F" w:rsidP="00305D0C">
            <w:pPr>
              <w:spacing w:line="720" w:lineRule="auto"/>
              <w:rPr>
                <w:rFonts w:cstheme="minorHAnsi"/>
              </w:rPr>
            </w:pPr>
          </w:p>
        </w:tc>
      </w:tr>
    </w:tbl>
    <w:p w14:paraId="57D6A77E" w14:textId="77777777" w:rsidR="006F319F" w:rsidRPr="00AF47B0" w:rsidRDefault="006F319F" w:rsidP="006F319F">
      <w:pPr>
        <w:rPr>
          <w:rFonts w:cstheme="minorHAnsi"/>
        </w:rPr>
      </w:pPr>
    </w:p>
    <w:p w14:paraId="60E47FB6" w14:textId="77777777" w:rsidR="006F319F" w:rsidRDefault="006F319F" w:rsidP="006F319F">
      <w:pPr>
        <w:rPr>
          <w:rFonts w:cstheme="minorHAnsi"/>
        </w:rPr>
      </w:pPr>
      <w:r w:rsidRPr="00AF47B0">
        <w:rPr>
          <w:rFonts w:cstheme="minorHAnsi"/>
        </w:rPr>
        <w:t>The instructor will receive a copy of the completed Classroom Observation Form within one week of the visit. The Classroom Observation Form will be signed by the instructor and returned to the supervisor (observer) within one week of receipt</w:t>
      </w:r>
      <w:r>
        <w:rPr>
          <w:rFonts w:cstheme="minorHAnsi"/>
        </w:rPr>
        <w:t>.</w:t>
      </w:r>
    </w:p>
    <w:p w14:paraId="39045B62" w14:textId="77777777" w:rsidR="006F319F" w:rsidRDefault="006F319F" w:rsidP="006F319F">
      <w:pPr>
        <w:rPr>
          <w:rFonts w:cstheme="minorHAnsi"/>
        </w:rPr>
      </w:pPr>
    </w:p>
    <w:tbl>
      <w:tblPr>
        <w:tblStyle w:val="TableGrid"/>
        <w:tblW w:w="0" w:type="auto"/>
        <w:tblLook w:val="04A0" w:firstRow="1" w:lastRow="0" w:firstColumn="1" w:lastColumn="0" w:noHBand="0" w:noVBand="1"/>
      </w:tblPr>
      <w:tblGrid>
        <w:gridCol w:w="5122"/>
        <w:gridCol w:w="4958"/>
      </w:tblGrid>
      <w:tr w:rsidR="006F319F" w:rsidRPr="0047695E" w14:paraId="26AF1490" w14:textId="77777777" w:rsidTr="00305D0C">
        <w:tc>
          <w:tcPr>
            <w:tcW w:w="7195" w:type="dxa"/>
            <w:tcBorders>
              <w:top w:val="nil"/>
              <w:left w:val="nil"/>
              <w:right w:val="nil"/>
            </w:tcBorders>
          </w:tcPr>
          <w:p w14:paraId="77329883" w14:textId="77777777" w:rsidR="006F319F" w:rsidRPr="0047695E" w:rsidRDefault="006F319F" w:rsidP="00305D0C">
            <w:pPr>
              <w:rPr>
                <w:rFonts w:cstheme="minorHAnsi"/>
              </w:rPr>
            </w:pPr>
            <w:r w:rsidRPr="0047695E">
              <w:rPr>
                <w:rFonts w:cstheme="minorHAnsi"/>
              </w:rPr>
              <w:t>Observer’s Signature:</w:t>
            </w:r>
          </w:p>
        </w:tc>
        <w:tc>
          <w:tcPr>
            <w:tcW w:w="7195" w:type="dxa"/>
            <w:tcBorders>
              <w:top w:val="nil"/>
              <w:left w:val="nil"/>
              <w:right w:val="nil"/>
            </w:tcBorders>
          </w:tcPr>
          <w:p w14:paraId="6B11D897" w14:textId="77777777" w:rsidR="006F319F" w:rsidRPr="0047695E" w:rsidRDefault="006F319F" w:rsidP="00305D0C">
            <w:pPr>
              <w:rPr>
                <w:rFonts w:cstheme="minorHAnsi"/>
              </w:rPr>
            </w:pPr>
            <w:r w:rsidRPr="0047695E">
              <w:rPr>
                <w:rFonts w:cstheme="minorHAnsi"/>
              </w:rPr>
              <w:t>Date:</w:t>
            </w:r>
          </w:p>
        </w:tc>
      </w:tr>
    </w:tbl>
    <w:p w14:paraId="25B4ADF5" w14:textId="77777777" w:rsidR="006F319F" w:rsidRPr="0047695E" w:rsidRDefault="006F319F" w:rsidP="006F319F">
      <w:pPr>
        <w:rPr>
          <w:rFonts w:cstheme="minorHAnsi"/>
        </w:rPr>
      </w:pPr>
    </w:p>
    <w:tbl>
      <w:tblPr>
        <w:tblStyle w:val="TableGrid"/>
        <w:tblW w:w="0" w:type="auto"/>
        <w:tblLook w:val="04A0" w:firstRow="1" w:lastRow="0" w:firstColumn="1" w:lastColumn="0" w:noHBand="0" w:noVBand="1"/>
      </w:tblPr>
      <w:tblGrid>
        <w:gridCol w:w="5134"/>
        <w:gridCol w:w="4946"/>
      </w:tblGrid>
      <w:tr w:rsidR="006F319F" w:rsidRPr="0047695E" w14:paraId="2F56A302" w14:textId="77777777" w:rsidTr="00305D0C">
        <w:tc>
          <w:tcPr>
            <w:tcW w:w="7195" w:type="dxa"/>
            <w:tcBorders>
              <w:top w:val="nil"/>
              <w:left w:val="nil"/>
              <w:right w:val="nil"/>
            </w:tcBorders>
          </w:tcPr>
          <w:p w14:paraId="1F825B16" w14:textId="77777777" w:rsidR="006F319F" w:rsidRPr="0047695E" w:rsidRDefault="006F319F" w:rsidP="00305D0C">
            <w:pPr>
              <w:rPr>
                <w:rFonts w:cstheme="minorHAnsi"/>
              </w:rPr>
            </w:pPr>
            <w:r w:rsidRPr="0047695E">
              <w:rPr>
                <w:rFonts w:cstheme="minorHAnsi"/>
              </w:rPr>
              <w:t>Instructor’s Signature:</w:t>
            </w:r>
          </w:p>
        </w:tc>
        <w:tc>
          <w:tcPr>
            <w:tcW w:w="7195" w:type="dxa"/>
            <w:tcBorders>
              <w:top w:val="nil"/>
              <w:left w:val="nil"/>
              <w:right w:val="nil"/>
            </w:tcBorders>
          </w:tcPr>
          <w:p w14:paraId="66ED0E9E" w14:textId="77777777" w:rsidR="006F319F" w:rsidRPr="0047695E" w:rsidRDefault="006F319F" w:rsidP="00305D0C">
            <w:pPr>
              <w:rPr>
                <w:rFonts w:cstheme="minorHAnsi"/>
              </w:rPr>
            </w:pPr>
            <w:r w:rsidRPr="0047695E">
              <w:rPr>
                <w:rFonts w:cstheme="minorHAnsi"/>
              </w:rPr>
              <w:t>Date:</w:t>
            </w:r>
          </w:p>
        </w:tc>
      </w:tr>
    </w:tbl>
    <w:p w14:paraId="29B854E0" w14:textId="77777777" w:rsidR="006F319F" w:rsidRPr="0047695E" w:rsidRDefault="006F319F" w:rsidP="006F319F">
      <w:pPr>
        <w:rPr>
          <w:rFonts w:cstheme="minorHAnsi"/>
        </w:rPr>
      </w:pPr>
    </w:p>
    <w:sectPr w:rsidR="006F319F" w:rsidRPr="0047695E" w:rsidSect="006F319F">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62D9" w14:textId="77777777" w:rsidR="00142796" w:rsidRDefault="00142796" w:rsidP="00301CC8">
      <w:pPr>
        <w:spacing w:after="0" w:line="240" w:lineRule="auto"/>
      </w:pPr>
      <w:r>
        <w:separator/>
      </w:r>
    </w:p>
  </w:endnote>
  <w:endnote w:type="continuationSeparator" w:id="0">
    <w:p w14:paraId="0A49C5E3" w14:textId="77777777" w:rsidR="00142796" w:rsidRDefault="00142796" w:rsidP="0030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7D78" w14:textId="77777777" w:rsidR="00142796" w:rsidRDefault="00142796" w:rsidP="00301CC8">
      <w:pPr>
        <w:spacing w:after="0" w:line="240" w:lineRule="auto"/>
      </w:pPr>
      <w:r>
        <w:separator/>
      </w:r>
    </w:p>
  </w:footnote>
  <w:footnote w:type="continuationSeparator" w:id="0">
    <w:p w14:paraId="11257FB1" w14:textId="77777777" w:rsidR="00142796" w:rsidRDefault="00142796" w:rsidP="00301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91A1C"/>
      </w:rPr>
      <w:id w:val="-242183602"/>
      <w:docPartObj>
        <w:docPartGallery w:val="Page Numbers (Top of Page)"/>
        <w:docPartUnique/>
      </w:docPartObj>
    </w:sdtPr>
    <w:sdtEndPr>
      <w:rPr>
        <w:spacing w:val="60"/>
      </w:rPr>
    </w:sdtEndPr>
    <w:sdtContent>
      <w:p w14:paraId="377E29E0" w14:textId="77777777" w:rsidR="00301CC8" w:rsidRPr="006F319F" w:rsidRDefault="00301CC8">
        <w:pPr>
          <w:pStyle w:val="Header"/>
          <w:pBdr>
            <w:bottom w:val="single" w:sz="4" w:space="1" w:color="D9D9D9" w:themeColor="background1" w:themeShade="D9"/>
          </w:pBdr>
          <w:rPr>
            <w:b/>
            <w:bCs/>
            <w:color w:val="891A1C"/>
          </w:rPr>
        </w:pPr>
        <w:r w:rsidRPr="006F319F">
          <w:rPr>
            <w:color w:val="891A1C"/>
          </w:rPr>
          <w:fldChar w:fldCharType="begin"/>
        </w:r>
        <w:r w:rsidRPr="006F319F">
          <w:rPr>
            <w:color w:val="891A1C"/>
          </w:rPr>
          <w:instrText xml:space="preserve"> PAGE   \* MERGEFORMAT </w:instrText>
        </w:r>
        <w:r w:rsidRPr="006F319F">
          <w:rPr>
            <w:color w:val="891A1C"/>
          </w:rPr>
          <w:fldChar w:fldCharType="separate"/>
        </w:r>
        <w:r w:rsidR="00411AB3" w:rsidRPr="006F319F">
          <w:rPr>
            <w:b/>
            <w:bCs/>
            <w:noProof/>
            <w:color w:val="891A1C"/>
          </w:rPr>
          <w:t>3</w:t>
        </w:r>
        <w:r w:rsidRPr="006F319F">
          <w:rPr>
            <w:b/>
            <w:bCs/>
            <w:noProof/>
            <w:color w:val="891A1C"/>
          </w:rPr>
          <w:fldChar w:fldCharType="end"/>
        </w:r>
        <w:r w:rsidRPr="006F319F">
          <w:rPr>
            <w:b/>
            <w:bCs/>
            <w:color w:val="891A1C"/>
          </w:rPr>
          <w:t xml:space="preserve"> | </w:t>
        </w:r>
        <w:r w:rsidRPr="006F319F">
          <w:rPr>
            <w:color w:val="891A1C"/>
            <w:spacing w:val="60"/>
          </w:rPr>
          <w:t>Page</w:t>
        </w:r>
      </w:p>
    </w:sdtContent>
  </w:sdt>
  <w:p w14:paraId="7E194D83" w14:textId="77777777" w:rsidR="00301CC8" w:rsidRDefault="0030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7071"/>
    <w:multiLevelType w:val="hybridMultilevel"/>
    <w:tmpl w:val="FD60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D712D"/>
    <w:multiLevelType w:val="hybridMultilevel"/>
    <w:tmpl w:val="4BCC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B5136"/>
    <w:multiLevelType w:val="hybridMultilevel"/>
    <w:tmpl w:val="9944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B3CB6"/>
    <w:multiLevelType w:val="hybridMultilevel"/>
    <w:tmpl w:val="A84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C39CB"/>
    <w:multiLevelType w:val="hybridMultilevel"/>
    <w:tmpl w:val="B950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63D19"/>
    <w:multiLevelType w:val="hybridMultilevel"/>
    <w:tmpl w:val="4B2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F09A1"/>
    <w:multiLevelType w:val="hybridMultilevel"/>
    <w:tmpl w:val="4322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6594E"/>
    <w:multiLevelType w:val="hybridMultilevel"/>
    <w:tmpl w:val="8914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D053E"/>
    <w:multiLevelType w:val="hybridMultilevel"/>
    <w:tmpl w:val="8C96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63314">
    <w:abstractNumId w:val="5"/>
  </w:num>
  <w:num w:numId="2" w16cid:durableId="675420182">
    <w:abstractNumId w:val="8"/>
  </w:num>
  <w:num w:numId="3" w16cid:durableId="1323656167">
    <w:abstractNumId w:val="1"/>
  </w:num>
  <w:num w:numId="4" w16cid:durableId="825167861">
    <w:abstractNumId w:val="0"/>
  </w:num>
  <w:num w:numId="5" w16cid:durableId="34963128">
    <w:abstractNumId w:val="4"/>
  </w:num>
  <w:num w:numId="6" w16cid:durableId="1229683638">
    <w:abstractNumId w:val="7"/>
  </w:num>
  <w:num w:numId="7" w16cid:durableId="603613089">
    <w:abstractNumId w:val="2"/>
  </w:num>
  <w:num w:numId="8" w16cid:durableId="1369573800">
    <w:abstractNumId w:val="3"/>
  </w:num>
  <w:num w:numId="9" w16cid:durableId="845291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MTM2NDAwNjQzMrZQ0lEKTi0uzszPAykwqQUATq4XoiwAAAA="/>
  </w:docVars>
  <w:rsids>
    <w:rsidRoot w:val="00E75262"/>
    <w:rsid w:val="000446DD"/>
    <w:rsid w:val="001109F0"/>
    <w:rsid w:val="00142796"/>
    <w:rsid w:val="0020137F"/>
    <w:rsid w:val="00301CC8"/>
    <w:rsid w:val="003723FC"/>
    <w:rsid w:val="00411AB3"/>
    <w:rsid w:val="005228EE"/>
    <w:rsid w:val="006310B7"/>
    <w:rsid w:val="00633CE1"/>
    <w:rsid w:val="006F04F7"/>
    <w:rsid w:val="006F319F"/>
    <w:rsid w:val="00892AD8"/>
    <w:rsid w:val="009729CF"/>
    <w:rsid w:val="00AD6F16"/>
    <w:rsid w:val="00BCE296"/>
    <w:rsid w:val="00C16F9E"/>
    <w:rsid w:val="00C77322"/>
    <w:rsid w:val="00CD89CE"/>
    <w:rsid w:val="00CE3321"/>
    <w:rsid w:val="00D64E97"/>
    <w:rsid w:val="00E75262"/>
    <w:rsid w:val="00ED52D7"/>
    <w:rsid w:val="00FD49A2"/>
    <w:rsid w:val="03C4B4D1"/>
    <w:rsid w:val="04D9DCA6"/>
    <w:rsid w:val="04E8D1F7"/>
    <w:rsid w:val="055DDF51"/>
    <w:rsid w:val="068C11E2"/>
    <w:rsid w:val="07045A90"/>
    <w:rsid w:val="076BBAA0"/>
    <w:rsid w:val="08539C61"/>
    <w:rsid w:val="089C2568"/>
    <w:rsid w:val="0954D047"/>
    <w:rsid w:val="0A16FAA5"/>
    <w:rsid w:val="0A1C16AD"/>
    <w:rsid w:val="0ACB3639"/>
    <w:rsid w:val="0C91E3F3"/>
    <w:rsid w:val="0CE6BED2"/>
    <w:rsid w:val="0DF0048C"/>
    <w:rsid w:val="0E58DC39"/>
    <w:rsid w:val="1019DE34"/>
    <w:rsid w:val="105B6933"/>
    <w:rsid w:val="117579E6"/>
    <w:rsid w:val="134A722F"/>
    <w:rsid w:val="1512F10E"/>
    <w:rsid w:val="1631DFE2"/>
    <w:rsid w:val="16CE06D1"/>
    <w:rsid w:val="16D58233"/>
    <w:rsid w:val="16FE7EF6"/>
    <w:rsid w:val="183FE21D"/>
    <w:rsid w:val="184E6089"/>
    <w:rsid w:val="18B2585E"/>
    <w:rsid w:val="196320BB"/>
    <w:rsid w:val="1A6770FA"/>
    <w:rsid w:val="1B122BA9"/>
    <w:rsid w:val="1E28C83D"/>
    <w:rsid w:val="2257253D"/>
    <w:rsid w:val="2330C3B4"/>
    <w:rsid w:val="268B0CF5"/>
    <w:rsid w:val="26C254E2"/>
    <w:rsid w:val="275DBA05"/>
    <w:rsid w:val="292771CE"/>
    <w:rsid w:val="29C73FF2"/>
    <w:rsid w:val="29E838C9"/>
    <w:rsid w:val="2A36DA6F"/>
    <w:rsid w:val="2A9BCF55"/>
    <w:rsid w:val="2BA24617"/>
    <w:rsid w:val="2DC93BB2"/>
    <w:rsid w:val="2F282D77"/>
    <w:rsid w:val="31963A46"/>
    <w:rsid w:val="32D782C3"/>
    <w:rsid w:val="33FBA64F"/>
    <w:rsid w:val="36258745"/>
    <w:rsid w:val="394BD293"/>
    <w:rsid w:val="3B001228"/>
    <w:rsid w:val="3C7C5F16"/>
    <w:rsid w:val="3C8ACF73"/>
    <w:rsid w:val="3C9BA5A3"/>
    <w:rsid w:val="3D5A8356"/>
    <w:rsid w:val="3E43C440"/>
    <w:rsid w:val="404BEF17"/>
    <w:rsid w:val="40619F91"/>
    <w:rsid w:val="432A7310"/>
    <w:rsid w:val="43BB1F01"/>
    <w:rsid w:val="43F1A693"/>
    <w:rsid w:val="4439F8AE"/>
    <w:rsid w:val="46131059"/>
    <w:rsid w:val="47D717E4"/>
    <w:rsid w:val="48EAACC3"/>
    <w:rsid w:val="4B0E1696"/>
    <w:rsid w:val="4C06C7A2"/>
    <w:rsid w:val="4D5A83FB"/>
    <w:rsid w:val="4EEB31EF"/>
    <w:rsid w:val="52275EC1"/>
    <w:rsid w:val="5495DC32"/>
    <w:rsid w:val="55925932"/>
    <w:rsid w:val="55EA9628"/>
    <w:rsid w:val="576D9914"/>
    <w:rsid w:val="57945FEB"/>
    <w:rsid w:val="58F02102"/>
    <w:rsid w:val="597F4E84"/>
    <w:rsid w:val="598B7487"/>
    <w:rsid w:val="59FE2831"/>
    <w:rsid w:val="5A8C7068"/>
    <w:rsid w:val="5C380896"/>
    <w:rsid w:val="5C70FCBB"/>
    <w:rsid w:val="5EB5A30E"/>
    <w:rsid w:val="5F8460E4"/>
    <w:rsid w:val="60CAE6F1"/>
    <w:rsid w:val="623A1E77"/>
    <w:rsid w:val="669138D9"/>
    <w:rsid w:val="6761D3BA"/>
    <w:rsid w:val="68EFCBE6"/>
    <w:rsid w:val="69576C4E"/>
    <w:rsid w:val="6AD993FC"/>
    <w:rsid w:val="6BA7BD1E"/>
    <w:rsid w:val="6DF25EC4"/>
    <w:rsid w:val="6F8F00BB"/>
    <w:rsid w:val="7131A3A4"/>
    <w:rsid w:val="72CE0223"/>
    <w:rsid w:val="72F271E1"/>
    <w:rsid w:val="74425203"/>
    <w:rsid w:val="7675A13C"/>
    <w:rsid w:val="76B131DA"/>
    <w:rsid w:val="773D7CD6"/>
    <w:rsid w:val="78A14A7A"/>
    <w:rsid w:val="792BB860"/>
    <w:rsid w:val="7D10E724"/>
    <w:rsid w:val="7E017E74"/>
    <w:rsid w:val="7EAE1D9E"/>
    <w:rsid w:val="7F76068C"/>
    <w:rsid w:val="7F88D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773F"/>
  <w15:chartTrackingRefBased/>
  <w15:docId w15:val="{604B6A4E-3C3C-478F-99D3-94E99E5A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19F"/>
    <w:pPr>
      <w:jc w:val="center"/>
      <w:outlineLvl w:val="0"/>
    </w:pPr>
    <w:rPr>
      <w:rFonts w:ascii="Calibri" w:eastAsia="Times New Roman" w:hAnsi="Calibri" w:cs="Calibri"/>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75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75262"/>
    <w:pPr>
      <w:ind w:left="720"/>
      <w:contextualSpacing/>
    </w:pPr>
  </w:style>
  <w:style w:type="paragraph" w:styleId="Header">
    <w:name w:val="header"/>
    <w:basedOn w:val="Normal"/>
    <w:link w:val="HeaderChar"/>
    <w:uiPriority w:val="99"/>
    <w:unhideWhenUsed/>
    <w:rsid w:val="00301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C8"/>
  </w:style>
  <w:style w:type="paragraph" w:styleId="Footer">
    <w:name w:val="footer"/>
    <w:basedOn w:val="Normal"/>
    <w:link w:val="FooterChar"/>
    <w:uiPriority w:val="99"/>
    <w:unhideWhenUsed/>
    <w:rsid w:val="00301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C8"/>
  </w:style>
  <w:style w:type="character" w:styleId="CommentReference">
    <w:name w:val="annotation reference"/>
    <w:basedOn w:val="DefaultParagraphFont"/>
    <w:uiPriority w:val="99"/>
    <w:semiHidden/>
    <w:unhideWhenUsed/>
    <w:rsid w:val="00411AB3"/>
    <w:rPr>
      <w:sz w:val="16"/>
      <w:szCs w:val="16"/>
    </w:rPr>
  </w:style>
  <w:style w:type="paragraph" w:styleId="CommentText">
    <w:name w:val="annotation text"/>
    <w:basedOn w:val="Normal"/>
    <w:link w:val="CommentTextChar"/>
    <w:uiPriority w:val="99"/>
    <w:semiHidden/>
    <w:unhideWhenUsed/>
    <w:rsid w:val="00411AB3"/>
    <w:pPr>
      <w:spacing w:line="240" w:lineRule="auto"/>
    </w:pPr>
    <w:rPr>
      <w:sz w:val="20"/>
      <w:szCs w:val="20"/>
    </w:rPr>
  </w:style>
  <w:style w:type="character" w:customStyle="1" w:styleId="CommentTextChar">
    <w:name w:val="Comment Text Char"/>
    <w:basedOn w:val="DefaultParagraphFont"/>
    <w:link w:val="CommentText"/>
    <w:uiPriority w:val="99"/>
    <w:semiHidden/>
    <w:rsid w:val="00411AB3"/>
    <w:rPr>
      <w:sz w:val="20"/>
      <w:szCs w:val="20"/>
    </w:rPr>
  </w:style>
  <w:style w:type="paragraph" w:styleId="CommentSubject">
    <w:name w:val="annotation subject"/>
    <w:basedOn w:val="CommentText"/>
    <w:next w:val="CommentText"/>
    <w:link w:val="CommentSubjectChar"/>
    <w:uiPriority w:val="99"/>
    <w:semiHidden/>
    <w:unhideWhenUsed/>
    <w:rsid w:val="00411AB3"/>
    <w:rPr>
      <w:b/>
      <w:bCs/>
    </w:rPr>
  </w:style>
  <w:style w:type="character" w:customStyle="1" w:styleId="CommentSubjectChar">
    <w:name w:val="Comment Subject Char"/>
    <w:basedOn w:val="CommentTextChar"/>
    <w:link w:val="CommentSubject"/>
    <w:uiPriority w:val="99"/>
    <w:semiHidden/>
    <w:rsid w:val="00411AB3"/>
    <w:rPr>
      <w:b/>
      <w:bCs/>
      <w:sz w:val="20"/>
      <w:szCs w:val="20"/>
    </w:rPr>
  </w:style>
  <w:style w:type="paragraph" w:styleId="BalloonText">
    <w:name w:val="Balloon Text"/>
    <w:basedOn w:val="Normal"/>
    <w:link w:val="BalloonTextChar"/>
    <w:uiPriority w:val="99"/>
    <w:semiHidden/>
    <w:unhideWhenUsed/>
    <w:rsid w:val="00411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AB3"/>
    <w:rPr>
      <w:rFonts w:ascii="Segoe UI" w:hAnsi="Segoe UI" w:cs="Segoe UI"/>
      <w:sz w:val="18"/>
      <w:szCs w:val="18"/>
    </w:rPr>
  </w:style>
  <w:style w:type="character" w:customStyle="1" w:styleId="Heading1Char">
    <w:name w:val="Heading 1 Char"/>
    <w:basedOn w:val="DefaultParagraphFont"/>
    <w:link w:val="Heading1"/>
    <w:uiPriority w:val="9"/>
    <w:rsid w:val="006F319F"/>
    <w:rPr>
      <w:rFonts w:ascii="Calibri" w:eastAsia="Times New Roman" w:hAnsi="Calibri" w:cs="Calibri"/>
      <w:b/>
      <w:bCs/>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3529">
      <w:bodyDiv w:val="1"/>
      <w:marLeft w:val="0"/>
      <w:marRight w:val="0"/>
      <w:marTop w:val="0"/>
      <w:marBottom w:val="0"/>
      <w:divBdr>
        <w:top w:val="none" w:sz="0" w:space="0" w:color="auto"/>
        <w:left w:val="none" w:sz="0" w:space="0" w:color="auto"/>
        <w:bottom w:val="none" w:sz="0" w:space="0" w:color="auto"/>
        <w:right w:val="none" w:sz="0" w:space="0" w:color="auto"/>
      </w:divBdr>
    </w:div>
    <w:div w:id="335302776">
      <w:bodyDiv w:val="1"/>
      <w:marLeft w:val="0"/>
      <w:marRight w:val="0"/>
      <w:marTop w:val="0"/>
      <w:marBottom w:val="0"/>
      <w:divBdr>
        <w:top w:val="none" w:sz="0" w:space="0" w:color="auto"/>
        <w:left w:val="none" w:sz="0" w:space="0" w:color="auto"/>
        <w:bottom w:val="none" w:sz="0" w:space="0" w:color="auto"/>
        <w:right w:val="none" w:sz="0" w:space="0" w:color="auto"/>
      </w:divBdr>
    </w:div>
    <w:div w:id="1131554858">
      <w:bodyDiv w:val="1"/>
      <w:marLeft w:val="0"/>
      <w:marRight w:val="0"/>
      <w:marTop w:val="0"/>
      <w:marBottom w:val="0"/>
      <w:divBdr>
        <w:top w:val="none" w:sz="0" w:space="0" w:color="auto"/>
        <w:left w:val="none" w:sz="0" w:space="0" w:color="auto"/>
        <w:bottom w:val="none" w:sz="0" w:space="0" w:color="auto"/>
        <w:right w:val="none" w:sz="0" w:space="0" w:color="auto"/>
      </w:divBdr>
    </w:div>
    <w:div w:id="1878156084">
      <w:bodyDiv w:val="1"/>
      <w:marLeft w:val="0"/>
      <w:marRight w:val="0"/>
      <w:marTop w:val="0"/>
      <w:marBottom w:val="0"/>
      <w:divBdr>
        <w:top w:val="none" w:sz="0" w:space="0" w:color="auto"/>
        <w:left w:val="none" w:sz="0" w:space="0" w:color="auto"/>
        <w:bottom w:val="none" w:sz="0" w:space="0" w:color="auto"/>
        <w:right w:val="none" w:sz="0" w:space="0" w:color="auto"/>
      </w:divBdr>
    </w:div>
    <w:div w:id="1912618553">
      <w:bodyDiv w:val="1"/>
      <w:marLeft w:val="0"/>
      <w:marRight w:val="0"/>
      <w:marTop w:val="0"/>
      <w:marBottom w:val="0"/>
      <w:divBdr>
        <w:top w:val="none" w:sz="0" w:space="0" w:color="auto"/>
        <w:left w:val="none" w:sz="0" w:space="0" w:color="auto"/>
        <w:bottom w:val="none" w:sz="0" w:space="0" w:color="auto"/>
        <w:right w:val="none" w:sz="0" w:space="0" w:color="auto"/>
      </w:divBdr>
    </w:div>
    <w:div w:id="19619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03B23C28948146A7B66D7E3CCF3338" ma:contentTypeVersion="4" ma:contentTypeDescription="Create a new document." ma:contentTypeScope="" ma:versionID="d11877d407c874d035930e000aa2befb">
  <xsd:schema xmlns:xsd="http://www.w3.org/2001/XMLSchema" xmlns:xs="http://www.w3.org/2001/XMLSchema" xmlns:p="http://schemas.microsoft.com/office/2006/metadata/properties" xmlns:ns2="7ac3f654-b5a8-4859-a534-34305353b6a9" targetNamespace="http://schemas.microsoft.com/office/2006/metadata/properties" ma:root="true" ma:fieldsID="c8397545dec068350137e4df08f30d83" ns2:_="">
    <xsd:import namespace="7ac3f654-b5a8-4859-a534-34305353b6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f654-b5a8-4859-a534-34305353b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7C44E-7986-4861-8A4D-CEC20357703B}">
  <ds:schemaRefs>
    <ds:schemaRef ds:uri="http://schemas.openxmlformats.org/officeDocument/2006/bibliography"/>
  </ds:schemaRefs>
</ds:datastoreItem>
</file>

<file path=customXml/itemProps2.xml><?xml version="1.0" encoding="utf-8"?>
<ds:datastoreItem xmlns:ds="http://schemas.openxmlformats.org/officeDocument/2006/customXml" ds:itemID="{00805160-69D0-4F62-B487-081268532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f654-b5a8-4859-a534-34305353b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17DE7-6D86-4C3B-AF38-F794EAA8D3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7DEA96-4707-4474-88AC-B0ACC2206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Zur-Nayberg, Ayelet</dc:creator>
  <cp:keywords/>
  <dc:description/>
  <cp:lastModifiedBy>Yanuzzelli, Debbie (RRCC)</cp:lastModifiedBy>
  <cp:revision>2</cp:revision>
  <cp:lastPrinted>2021-02-26T21:27:00Z</cp:lastPrinted>
  <dcterms:created xsi:type="dcterms:W3CDTF">2023-01-11T15:44:00Z</dcterms:created>
  <dcterms:modified xsi:type="dcterms:W3CDTF">2023-01-11T15:44:00Z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0x0101006C03B23C28948146A7B66D7E3CCF3338</vt:lpwstr>
  </property>
</Properties>
</file>